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5C44" w14:textId="77777777" w:rsidR="00DD5A7A" w:rsidRPr="00A723C3" w:rsidRDefault="00DD5A7A" w:rsidP="00DD5A7A">
      <w:pPr>
        <w:spacing w:line="276" w:lineRule="auto"/>
        <w:ind w:right="1127"/>
        <w:rPr>
          <w:rFonts w:ascii="Arial" w:hAnsi="Arial"/>
          <w:b/>
          <w:color w:val="CD0920"/>
          <w:sz w:val="32"/>
          <w:szCs w:val="32"/>
          <w:lang w:val="en-US"/>
        </w:rPr>
      </w:pPr>
      <w:bookmarkStart w:id="0" w:name="OLE_LINK9"/>
      <w:bookmarkStart w:id="1" w:name="OLE_LINK10"/>
      <w:r>
        <w:rPr>
          <w:rFonts w:ascii="Arial" w:hAnsi="Arial"/>
          <w:b/>
          <w:color w:val="CD0920"/>
          <w:sz w:val="32"/>
          <w:lang w:val="fr-FR" w:eastAsia="fr-FR"/>
        </w:rPr>
        <w:t>Communiqué de presse</w:t>
      </w:r>
    </w:p>
    <w:p w14:paraId="7F044B3B" w14:textId="77777777" w:rsidR="00DD5A7A" w:rsidRPr="00A723C3" w:rsidRDefault="00DD5A7A" w:rsidP="00DD5A7A">
      <w:pPr>
        <w:spacing w:line="276" w:lineRule="auto"/>
        <w:ind w:right="1127"/>
        <w:rPr>
          <w:rFonts w:ascii="Arial" w:hAnsi="Arial"/>
          <w:b/>
          <w:color w:val="CD0920"/>
          <w:sz w:val="28"/>
          <w:szCs w:val="28"/>
          <w:lang w:val="en-US"/>
        </w:rPr>
      </w:pPr>
    </w:p>
    <w:bookmarkEnd w:id="0"/>
    <w:bookmarkEnd w:id="1"/>
    <w:p w14:paraId="62C70EEB" w14:textId="74324281" w:rsidR="00DD5A7A" w:rsidRPr="00A723C3" w:rsidRDefault="00DD5A7A" w:rsidP="00DD5A7A">
      <w:pPr>
        <w:spacing w:line="276" w:lineRule="auto"/>
        <w:ind w:right="65"/>
        <w:rPr>
          <w:rFonts w:ascii="Arial" w:hAnsi="Arial"/>
          <w:b/>
          <w:lang w:val="en-US"/>
        </w:rPr>
      </w:pPr>
      <w:r>
        <w:rPr>
          <w:rFonts w:ascii="Arial" w:hAnsi="Arial"/>
          <w:b/>
          <w:color w:val="000000"/>
          <w:sz w:val="36"/>
          <w:lang w:val="fr-FR" w:eastAsia="fr-FR"/>
        </w:rPr>
        <w:t>Une fabrication adaptée à tous les volumes</w:t>
      </w:r>
      <w:r w:rsidR="005F7C8A">
        <w:rPr>
          <w:rFonts w:ascii="Arial" w:hAnsi="Arial"/>
          <w:b/>
          <w:color w:val="000000"/>
          <w:sz w:val="36"/>
          <w:lang w:val="fr-FR" w:eastAsia="fr-FR"/>
        </w:rPr>
        <w:t xml:space="preserve">, quelle que soit la diversité des </w:t>
      </w:r>
      <w:r>
        <w:rPr>
          <w:rFonts w:ascii="Arial" w:hAnsi="Arial"/>
          <w:b/>
          <w:color w:val="000000"/>
          <w:sz w:val="36"/>
          <w:lang w:val="fr-FR" w:eastAsia="fr-FR"/>
        </w:rPr>
        <w:t>produits</w:t>
      </w:r>
    </w:p>
    <w:p w14:paraId="09942A36" w14:textId="77777777" w:rsidR="00DD5A7A" w:rsidRPr="00A723C3" w:rsidRDefault="00DD5A7A" w:rsidP="00DD5A7A">
      <w:pPr>
        <w:ind w:right="65"/>
        <w:rPr>
          <w:rFonts w:ascii="Arial" w:hAnsi="Arial"/>
          <w:lang w:val="en-US"/>
        </w:rPr>
      </w:pPr>
      <w:r>
        <w:rPr>
          <w:rFonts w:ascii="Arial" w:hAnsi="Arial"/>
          <w:b/>
          <w:lang w:val="fr-FR" w:eastAsia="fr-FR"/>
        </w:rPr>
        <w:t>Les innovations liées à la production en double convoyage dopent le rendement et la flexibilité</w:t>
      </w:r>
    </w:p>
    <w:p w14:paraId="14240F1E" w14:textId="77777777" w:rsidR="00DD5A7A" w:rsidRPr="00A723C3" w:rsidRDefault="00DD5A7A" w:rsidP="00DD5A7A">
      <w:pPr>
        <w:tabs>
          <w:tab w:val="left" w:pos="0"/>
        </w:tabs>
        <w:ind w:right="65"/>
        <w:rPr>
          <w:rFonts w:ascii="Arial" w:hAnsi="Arial"/>
          <w:lang w:val="en-US"/>
        </w:rPr>
      </w:pPr>
    </w:p>
    <w:p w14:paraId="4664BFE6" w14:textId="77777777" w:rsidR="00DD5A7A" w:rsidRPr="00A723C3" w:rsidRDefault="00DD5A7A" w:rsidP="00DD5A7A">
      <w:pPr>
        <w:tabs>
          <w:tab w:val="left" w:pos="0"/>
        </w:tabs>
        <w:ind w:right="65"/>
        <w:rPr>
          <w:rFonts w:ascii="Arial" w:hAnsi="Arial"/>
          <w:lang w:val="en-US"/>
        </w:rPr>
      </w:pPr>
    </w:p>
    <w:p w14:paraId="2222B7C5" w14:textId="4D43CD32" w:rsidR="00DD5A7A" w:rsidRPr="00A723C3" w:rsidRDefault="00DD5A7A" w:rsidP="00DD5A7A">
      <w:pPr>
        <w:ind w:right="65"/>
        <w:rPr>
          <w:rFonts w:ascii="Arial" w:hAnsi="Arial"/>
          <w:lang w:val="en-US"/>
        </w:rPr>
      </w:pPr>
      <w:r>
        <w:rPr>
          <w:rFonts w:ascii="Arial" w:hAnsi="Arial"/>
          <w:lang w:val="fr-FR" w:eastAsia="fr-FR"/>
        </w:rPr>
        <w:t>Les applications IoT (Internet des objets) et l</w:t>
      </w:r>
      <w:r w:rsidR="00B214E4">
        <w:rPr>
          <w:rFonts w:ascii="Arial" w:hAnsi="Arial"/>
          <w:lang w:val="fr-FR" w:eastAsia="fr-FR"/>
        </w:rPr>
        <w:t>’</w:t>
      </w:r>
      <w:r>
        <w:rPr>
          <w:rFonts w:ascii="Arial" w:hAnsi="Arial"/>
          <w:lang w:val="fr-FR" w:eastAsia="fr-FR"/>
        </w:rPr>
        <w:t>électrification automobile</w:t>
      </w:r>
      <w:r w:rsidR="00B214E4">
        <w:rPr>
          <w:rFonts w:ascii="Arial" w:hAnsi="Arial"/>
          <w:lang w:val="fr-FR" w:eastAsia="fr-FR"/>
        </w:rPr>
        <w:t>, où la</w:t>
      </w:r>
      <w:r>
        <w:rPr>
          <w:rFonts w:ascii="Arial" w:hAnsi="Arial"/>
          <w:lang w:val="fr-FR" w:eastAsia="fr-FR"/>
        </w:rPr>
        <w:t xml:space="preserve"> </w:t>
      </w:r>
      <w:r w:rsidR="00B214E4">
        <w:rPr>
          <w:rFonts w:ascii="Arial" w:hAnsi="Arial"/>
          <w:lang w:val="fr-FR" w:eastAsia="fr-FR"/>
        </w:rPr>
        <w:t xml:space="preserve">demande d’une large gamme d’appareils électroniques est croissante, </w:t>
      </w:r>
      <w:r>
        <w:rPr>
          <w:rFonts w:ascii="Arial" w:hAnsi="Arial"/>
          <w:lang w:val="fr-FR" w:eastAsia="fr-FR"/>
        </w:rPr>
        <w:t>comptent parmi les marchés les plus importants pour les fabricants électroniques.</w:t>
      </w:r>
    </w:p>
    <w:p w14:paraId="28F0B28C" w14:textId="77777777" w:rsidR="00DD5A7A" w:rsidRPr="00A723C3" w:rsidRDefault="00DD5A7A" w:rsidP="00DD5A7A">
      <w:pPr>
        <w:ind w:right="65"/>
        <w:rPr>
          <w:rFonts w:ascii="Arial" w:hAnsi="Arial"/>
          <w:lang w:val="en-US"/>
        </w:rPr>
      </w:pPr>
    </w:p>
    <w:p w14:paraId="34FE5E41" w14:textId="71393DF0" w:rsidR="00DD5A7A" w:rsidRPr="00A723C3" w:rsidRDefault="00DD5A7A" w:rsidP="00DD5A7A">
      <w:pPr>
        <w:ind w:right="65"/>
        <w:rPr>
          <w:rFonts w:ascii="Arial" w:hAnsi="Arial"/>
          <w:lang w:val="en-US"/>
        </w:rPr>
      </w:pPr>
      <w:r>
        <w:rPr>
          <w:rFonts w:ascii="Arial" w:hAnsi="Arial"/>
          <w:lang w:val="fr-FR" w:eastAsia="fr-FR"/>
        </w:rPr>
        <w:t>D</w:t>
      </w:r>
      <w:r w:rsidR="00B214E4">
        <w:rPr>
          <w:rFonts w:ascii="Arial" w:hAnsi="Arial"/>
          <w:lang w:val="fr-FR" w:eastAsia="fr-FR"/>
        </w:rPr>
        <w:t>’</w:t>
      </w:r>
      <w:r>
        <w:rPr>
          <w:rFonts w:ascii="Arial" w:hAnsi="Arial"/>
          <w:lang w:val="fr-FR" w:eastAsia="fr-FR"/>
        </w:rPr>
        <w:t xml:space="preserve">après le site </w:t>
      </w:r>
      <w:proofErr w:type="spellStart"/>
      <w:r>
        <w:rPr>
          <w:rFonts w:ascii="Arial" w:hAnsi="Arial"/>
          <w:lang w:val="fr-FR" w:eastAsia="fr-FR"/>
        </w:rPr>
        <w:t>ResearchGate</w:t>
      </w:r>
      <w:proofErr w:type="spellEnd"/>
      <w:r>
        <w:rPr>
          <w:rStyle w:val="FootnoteReference"/>
          <w:rFonts w:ascii="Arial" w:hAnsi="Arial"/>
          <w:lang w:val="fr-FR" w:eastAsia="fr-FR"/>
        </w:rPr>
        <w:footnoteReference w:id="1"/>
      </w:r>
      <w:r>
        <w:rPr>
          <w:rFonts w:ascii="Arial" w:hAnsi="Arial"/>
          <w:lang w:val="fr-FR" w:eastAsia="fr-FR"/>
        </w:rPr>
        <w:t>, plus de 50</w:t>
      </w:r>
      <w:r w:rsidR="00B214E4">
        <w:rPr>
          <w:rFonts w:ascii="Arial" w:hAnsi="Arial"/>
          <w:lang w:val="fr-FR" w:eastAsia="fr-FR"/>
        </w:rPr>
        <w:t> milliard</w:t>
      </w:r>
      <w:r>
        <w:rPr>
          <w:rFonts w:ascii="Arial" w:hAnsi="Arial"/>
          <w:lang w:val="fr-FR" w:eastAsia="fr-FR"/>
        </w:rPr>
        <w:t>s d</w:t>
      </w:r>
      <w:r w:rsidR="00B214E4">
        <w:rPr>
          <w:rFonts w:ascii="Arial" w:hAnsi="Arial"/>
          <w:lang w:val="fr-FR" w:eastAsia="fr-FR"/>
        </w:rPr>
        <w:t>’</w:t>
      </w:r>
      <w:r>
        <w:rPr>
          <w:rFonts w:ascii="Arial" w:hAnsi="Arial"/>
          <w:lang w:val="fr-FR" w:eastAsia="fr-FR"/>
        </w:rPr>
        <w:t xml:space="preserve">appareils (moniteurs de surveillance intelligents, appareils portables, capteurs industriels...) sont déjà connectés à Internet, et on en </w:t>
      </w:r>
      <w:r w:rsidR="00B214E4">
        <w:rPr>
          <w:rFonts w:ascii="Arial" w:hAnsi="Arial"/>
          <w:lang w:val="fr-FR" w:eastAsia="fr-FR"/>
        </w:rPr>
        <w:t>dénombre</w:t>
      </w:r>
      <w:r>
        <w:rPr>
          <w:rFonts w:ascii="Arial" w:hAnsi="Arial"/>
          <w:lang w:val="fr-FR" w:eastAsia="fr-FR"/>
        </w:rPr>
        <w:t xml:space="preserve"> 10</w:t>
      </w:r>
      <w:r w:rsidR="00B214E4">
        <w:rPr>
          <w:rFonts w:ascii="Arial" w:hAnsi="Arial"/>
          <w:lang w:val="fr-FR" w:eastAsia="fr-FR"/>
        </w:rPr>
        <w:t> milliard</w:t>
      </w:r>
      <w:r>
        <w:rPr>
          <w:rFonts w:ascii="Arial" w:hAnsi="Arial"/>
          <w:lang w:val="fr-FR" w:eastAsia="fr-FR"/>
        </w:rPr>
        <w:t>s de plus chaque année.</w:t>
      </w:r>
    </w:p>
    <w:p w14:paraId="1D72C2B3" w14:textId="77777777" w:rsidR="00DD5A7A" w:rsidRPr="00A723C3" w:rsidRDefault="00DD5A7A" w:rsidP="00DD5A7A">
      <w:pPr>
        <w:ind w:right="65"/>
        <w:rPr>
          <w:rFonts w:ascii="Arial" w:hAnsi="Arial"/>
          <w:lang w:val="en-US"/>
        </w:rPr>
      </w:pPr>
    </w:p>
    <w:p w14:paraId="56A413C2" w14:textId="0A78183C" w:rsidR="00DD5A7A" w:rsidRPr="00A723C3" w:rsidRDefault="00DD5A7A" w:rsidP="00DD5A7A">
      <w:pPr>
        <w:ind w:right="65"/>
        <w:rPr>
          <w:rFonts w:ascii="Arial" w:hAnsi="Arial"/>
          <w:lang w:val="en-US"/>
        </w:rPr>
      </w:pPr>
      <w:r>
        <w:rPr>
          <w:rFonts w:ascii="Arial" w:hAnsi="Arial"/>
          <w:lang w:val="fr-FR" w:eastAsia="fr-FR"/>
        </w:rPr>
        <w:t>Dans le secteur automobile, l</w:t>
      </w:r>
      <w:r w:rsidR="00B214E4">
        <w:rPr>
          <w:rFonts w:ascii="Arial" w:hAnsi="Arial"/>
          <w:lang w:val="fr-FR" w:eastAsia="fr-FR"/>
        </w:rPr>
        <w:t>’</w:t>
      </w:r>
      <w:r>
        <w:rPr>
          <w:rFonts w:ascii="Arial" w:hAnsi="Arial"/>
          <w:lang w:val="fr-FR" w:eastAsia="fr-FR"/>
        </w:rPr>
        <w:t>électrification des véhicules s</w:t>
      </w:r>
      <w:r w:rsidR="00B214E4">
        <w:rPr>
          <w:rFonts w:ascii="Arial" w:hAnsi="Arial"/>
          <w:lang w:val="fr-FR" w:eastAsia="fr-FR"/>
        </w:rPr>
        <w:t>’</w:t>
      </w:r>
      <w:r>
        <w:rPr>
          <w:rFonts w:ascii="Arial" w:hAnsi="Arial"/>
          <w:lang w:val="fr-FR" w:eastAsia="fr-FR"/>
        </w:rPr>
        <w:t xml:space="preserve">accélère </w:t>
      </w:r>
      <w:r w:rsidR="00B214E4">
        <w:rPr>
          <w:rFonts w:ascii="Arial" w:hAnsi="Arial"/>
          <w:lang w:val="fr-FR" w:eastAsia="fr-FR"/>
        </w:rPr>
        <w:t>pour</w:t>
      </w:r>
      <w:r>
        <w:rPr>
          <w:rFonts w:ascii="Arial" w:hAnsi="Arial"/>
          <w:lang w:val="fr-FR" w:eastAsia="fr-FR"/>
        </w:rPr>
        <w:t xml:space="preserve"> réduire la consommation et les émissions, renforcer la sécurité et améliorer l</w:t>
      </w:r>
      <w:r w:rsidR="00B214E4">
        <w:rPr>
          <w:rFonts w:ascii="Arial" w:hAnsi="Arial"/>
          <w:lang w:val="fr-FR" w:eastAsia="fr-FR"/>
        </w:rPr>
        <w:t>’</w:t>
      </w:r>
      <w:r>
        <w:rPr>
          <w:rFonts w:ascii="Arial" w:hAnsi="Arial"/>
          <w:lang w:val="fr-FR" w:eastAsia="fr-FR"/>
        </w:rPr>
        <w:t xml:space="preserve">expérience des conducteurs et des passagers. Avec </w:t>
      </w:r>
      <w:r w:rsidR="00B214E4">
        <w:rPr>
          <w:rFonts w:ascii="Arial" w:hAnsi="Arial"/>
          <w:lang w:val="fr-FR" w:eastAsia="fr-FR"/>
        </w:rPr>
        <w:t>d</w:t>
      </w:r>
      <w:r>
        <w:rPr>
          <w:rFonts w:ascii="Arial" w:hAnsi="Arial"/>
          <w:lang w:val="fr-FR" w:eastAsia="fr-FR"/>
        </w:rPr>
        <w:t>es systèmes d</w:t>
      </w:r>
      <w:r w:rsidR="00B214E4">
        <w:rPr>
          <w:rFonts w:ascii="Arial" w:hAnsi="Arial"/>
          <w:lang w:val="fr-FR" w:eastAsia="fr-FR"/>
        </w:rPr>
        <w:t>’</w:t>
      </w:r>
      <w:proofErr w:type="spellStart"/>
      <w:r>
        <w:rPr>
          <w:rFonts w:ascii="Arial" w:hAnsi="Arial"/>
          <w:lang w:val="fr-FR" w:eastAsia="fr-FR"/>
        </w:rPr>
        <w:t>infodivertissement</w:t>
      </w:r>
      <w:proofErr w:type="spellEnd"/>
      <w:r>
        <w:rPr>
          <w:rFonts w:ascii="Arial" w:hAnsi="Arial"/>
          <w:lang w:val="fr-FR" w:eastAsia="fr-FR"/>
        </w:rPr>
        <w:t>, de surveillance du conducteur et d</w:t>
      </w:r>
      <w:r w:rsidR="00B214E4">
        <w:rPr>
          <w:rFonts w:ascii="Arial" w:hAnsi="Arial"/>
          <w:lang w:val="fr-FR" w:eastAsia="fr-FR"/>
        </w:rPr>
        <w:t>’</w:t>
      </w:r>
      <w:r>
        <w:rPr>
          <w:rFonts w:ascii="Arial" w:hAnsi="Arial"/>
          <w:lang w:val="fr-FR" w:eastAsia="fr-FR"/>
        </w:rPr>
        <w:t>aide à la conduite (ADAS) de plus en plus sophistiqués, l</w:t>
      </w:r>
      <w:r w:rsidR="00B214E4">
        <w:rPr>
          <w:rFonts w:ascii="Arial" w:hAnsi="Arial"/>
          <w:lang w:val="fr-FR" w:eastAsia="fr-FR"/>
        </w:rPr>
        <w:t>’</w:t>
      </w:r>
      <w:r>
        <w:rPr>
          <w:rFonts w:ascii="Arial" w:hAnsi="Arial"/>
          <w:lang w:val="fr-FR" w:eastAsia="fr-FR"/>
        </w:rPr>
        <w:t>éclairage à commande électronique et la propulsion électrique, de nouveaux modèles voient le jour avec des centaines de circuits imprimés remplis de processeurs, de circuits intégrés de communication, de semi-conducteurs de puissance, d</w:t>
      </w:r>
      <w:r w:rsidR="00B214E4">
        <w:rPr>
          <w:rFonts w:ascii="Arial" w:hAnsi="Arial"/>
          <w:lang w:val="fr-FR" w:eastAsia="fr-FR"/>
        </w:rPr>
        <w:t>’</w:t>
      </w:r>
      <w:r>
        <w:rPr>
          <w:rFonts w:ascii="Arial" w:hAnsi="Arial"/>
          <w:lang w:val="fr-FR" w:eastAsia="fr-FR"/>
        </w:rPr>
        <w:t>ensembles de LED haute puissance...</w:t>
      </w:r>
    </w:p>
    <w:p w14:paraId="6F96E54C" w14:textId="77777777" w:rsidR="00DD5A7A" w:rsidRPr="00A723C3" w:rsidRDefault="00DD5A7A" w:rsidP="00DD5A7A">
      <w:pPr>
        <w:ind w:right="65"/>
        <w:rPr>
          <w:rFonts w:ascii="Arial" w:hAnsi="Arial"/>
          <w:lang w:val="en-US"/>
        </w:rPr>
      </w:pPr>
    </w:p>
    <w:p w14:paraId="0AE77D10" w14:textId="35AFE12C" w:rsidR="00DD5A7A" w:rsidRPr="00A723C3" w:rsidRDefault="00DD5A7A" w:rsidP="00DD5A7A">
      <w:pPr>
        <w:ind w:right="65"/>
        <w:rPr>
          <w:rFonts w:ascii="Arial" w:hAnsi="Arial"/>
          <w:lang w:val="en-US"/>
        </w:rPr>
      </w:pPr>
      <w:r>
        <w:rPr>
          <w:rFonts w:ascii="Arial" w:hAnsi="Arial"/>
          <w:lang w:val="fr-FR" w:eastAsia="fr-FR"/>
        </w:rPr>
        <w:t xml:space="preserve">Le nombre et la diversité de ces dispositifs de pointe, intégrés dans nos modes de vie numériques, remettent en cause la séparation traditionnelle entre la fabrication électronique de petites séries diversifiées </w:t>
      </w:r>
      <w:r w:rsidR="00B214E4">
        <w:rPr>
          <w:rFonts w:ascii="Arial" w:hAnsi="Arial"/>
          <w:lang w:val="fr-FR" w:eastAsia="fr-FR"/>
        </w:rPr>
        <w:t>et</w:t>
      </w:r>
      <w:r>
        <w:rPr>
          <w:rFonts w:ascii="Arial" w:hAnsi="Arial"/>
          <w:lang w:val="fr-FR" w:eastAsia="fr-FR"/>
        </w:rPr>
        <w:t xml:space="preserve"> de gros volumes peu diversifiés. Les équipementiers et les sous-traitants doivent </w:t>
      </w:r>
      <w:r w:rsidR="00B214E4">
        <w:rPr>
          <w:rFonts w:ascii="Arial" w:hAnsi="Arial"/>
          <w:lang w:val="fr-FR" w:eastAsia="fr-FR"/>
        </w:rPr>
        <w:t xml:space="preserve">aujourd’hui </w:t>
      </w:r>
      <w:r>
        <w:rPr>
          <w:rFonts w:ascii="Arial" w:hAnsi="Arial"/>
          <w:lang w:val="fr-FR" w:eastAsia="fr-FR"/>
        </w:rPr>
        <w:t>fabriquer en grande quantité de nombreux produits différents tout en maintenant une productivité élevée.</w:t>
      </w:r>
    </w:p>
    <w:p w14:paraId="6DB58A61" w14:textId="77777777" w:rsidR="00DD5A7A" w:rsidRPr="00A723C3" w:rsidRDefault="00DD5A7A" w:rsidP="00DD5A7A">
      <w:pPr>
        <w:ind w:right="65"/>
        <w:rPr>
          <w:rFonts w:ascii="Arial" w:hAnsi="Arial"/>
          <w:lang w:val="en-US"/>
        </w:rPr>
      </w:pPr>
    </w:p>
    <w:p w14:paraId="688A9496" w14:textId="3AE6A7AE" w:rsidR="00DD5A7A" w:rsidRPr="00A723C3" w:rsidRDefault="00B214E4" w:rsidP="00DD5A7A">
      <w:pPr>
        <w:ind w:right="65"/>
        <w:rPr>
          <w:rFonts w:ascii="Arial" w:hAnsi="Arial"/>
          <w:b/>
          <w:bCs/>
          <w:lang w:val="en-US"/>
        </w:rPr>
      </w:pPr>
      <w:r>
        <w:rPr>
          <w:rFonts w:ascii="Arial" w:hAnsi="Arial"/>
          <w:b/>
          <w:lang w:val="fr-FR" w:eastAsia="fr-FR"/>
        </w:rPr>
        <w:t>L’assemblage CMS en double convoyage</w:t>
      </w:r>
    </w:p>
    <w:p w14:paraId="27732752" w14:textId="59B60BE5" w:rsidR="00DD5A7A" w:rsidRPr="00A723C3" w:rsidRDefault="00DD5A7A" w:rsidP="00DD5A7A">
      <w:pPr>
        <w:ind w:right="65"/>
        <w:rPr>
          <w:rFonts w:ascii="Arial" w:hAnsi="Arial"/>
          <w:lang w:val="en-US"/>
        </w:rPr>
      </w:pPr>
      <w:r>
        <w:rPr>
          <w:rFonts w:ascii="Arial" w:hAnsi="Arial"/>
          <w:lang w:val="fr-FR" w:eastAsia="fr-FR"/>
        </w:rPr>
        <w:t>Les équipements d</w:t>
      </w:r>
      <w:r w:rsidR="00B214E4">
        <w:rPr>
          <w:rFonts w:ascii="Arial" w:hAnsi="Arial"/>
          <w:lang w:val="fr-FR" w:eastAsia="fr-FR"/>
        </w:rPr>
        <w:t>’</w:t>
      </w:r>
      <w:r>
        <w:rPr>
          <w:rFonts w:ascii="Arial" w:hAnsi="Arial"/>
          <w:lang w:val="fr-FR" w:eastAsia="fr-FR"/>
        </w:rPr>
        <w:t>assemblage CMS dual-</w:t>
      </w:r>
      <w:proofErr w:type="spellStart"/>
      <w:r>
        <w:rPr>
          <w:rFonts w:ascii="Arial" w:hAnsi="Arial"/>
          <w:lang w:val="fr-FR" w:eastAsia="fr-FR"/>
        </w:rPr>
        <w:t>lane</w:t>
      </w:r>
      <w:proofErr w:type="spellEnd"/>
      <w:r>
        <w:rPr>
          <w:rFonts w:ascii="Arial" w:hAnsi="Arial"/>
          <w:lang w:val="fr-FR" w:eastAsia="fr-FR"/>
        </w:rPr>
        <w:t xml:space="preserve"> offrent la possibilité d</w:t>
      </w:r>
      <w:r w:rsidR="00B214E4">
        <w:rPr>
          <w:rFonts w:ascii="Arial" w:hAnsi="Arial"/>
          <w:lang w:val="fr-FR" w:eastAsia="fr-FR"/>
        </w:rPr>
        <w:t>’</w:t>
      </w:r>
      <w:r>
        <w:rPr>
          <w:rFonts w:ascii="Arial" w:hAnsi="Arial"/>
          <w:lang w:val="fr-FR" w:eastAsia="fr-FR"/>
        </w:rPr>
        <w:t xml:space="preserve">assembler simultanément </w:t>
      </w:r>
      <w:r w:rsidR="008D0EDF">
        <w:rPr>
          <w:rFonts w:ascii="Arial" w:hAnsi="Arial"/>
          <w:lang w:val="fr-FR" w:eastAsia="fr-FR"/>
        </w:rPr>
        <w:t xml:space="preserve">différentes </w:t>
      </w:r>
      <w:r>
        <w:rPr>
          <w:rFonts w:ascii="Arial" w:hAnsi="Arial"/>
          <w:lang w:val="fr-FR" w:eastAsia="fr-FR"/>
        </w:rPr>
        <w:t>cartes de circuits imprimés</w:t>
      </w:r>
      <w:r w:rsidR="00B214E4">
        <w:rPr>
          <w:rFonts w:ascii="Arial" w:hAnsi="Arial"/>
          <w:lang w:val="fr-FR" w:eastAsia="fr-FR"/>
        </w:rPr>
        <w:t>, ce qui</w:t>
      </w:r>
      <w:r>
        <w:rPr>
          <w:rFonts w:ascii="Arial" w:hAnsi="Arial"/>
          <w:lang w:val="fr-FR" w:eastAsia="fr-FR"/>
        </w:rPr>
        <w:t xml:space="preserve"> aide les fabricants à répondre aux besoins des marchés en pleine croissance. </w:t>
      </w:r>
    </w:p>
    <w:p w14:paraId="07B82CB0" w14:textId="77777777" w:rsidR="00DD5A7A" w:rsidRPr="00A723C3" w:rsidRDefault="00DD5A7A" w:rsidP="00DD5A7A">
      <w:pPr>
        <w:ind w:right="65"/>
        <w:rPr>
          <w:rFonts w:ascii="Arial" w:hAnsi="Arial"/>
          <w:lang w:val="en-US"/>
        </w:rPr>
      </w:pPr>
    </w:p>
    <w:p w14:paraId="3F9722BF" w14:textId="2EBDB9AE" w:rsidR="00DD5A7A" w:rsidRPr="00A723C3" w:rsidRDefault="00DD5A7A" w:rsidP="00DD5A7A">
      <w:pPr>
        <w:ind w:right="65"/>
        <w:rPr>
          <w:rFonts w:ascii="Arial" w:hAnsi="Arial"/>
          <w:lang w:val="en-US"/>
        </w:rPr>
      </w:pPr>
      <w:r>
        <w:rPr>
          <w:rFonts w:ascii="Arial" w:hAnsi="Arial"/>
          <w:lang w:val="fr-FR" w:eastAsia="fr-FR"/>
        </w:rPr>
        <w:t xml:space="preserve">Premièrement, le double convoyage permet de faire évoluer rapidement la capacité de production et de gagner en efficacité. Lorsque les deux voies fonctionnent </w:t>
      </w:r>
      <w:r>
        <w:rPr>
          <w:rFonts w:ascii="Arial" w:hAnsi="Arial"/>
          <w:lang w:val="fr-FR" w:eastAsia="fr-FR"/>
        </w:rPr>
        <w:lastRenderedPageBreak/>
        <w:t>simultanément, davantage de cartes sont traitées, d</w:t>
      </w:r>
      <w:r w:rsidR="00B214E4">
        <w:rPr>
          <w:rFonts w:ascii="Arial" w:hAnsi="Arial"/>
          <w:lang w:val="fr-FR" w:eastAsia="fr-FR"/>
        </w:rPr>
        <w:t>’</w:t>
      </w:r>
      <w:r>
        <w:rPr>
          <w:rFonts w:ascii="Arial" w:hAnsi="Arial"/>
          <w:lang w:val="fr-FR" w:eastAsia="fr-FR"/>
        </w:rPr>
        <w:t>où un volume produ</w:t>
      </w:r>
      <w:r w:rsidR="008D0EDF">
        <w:rPr>
          <w:rFonts w:ascii="Arial" w:hAnsi="Arial"/>
          <w:lang w:val="fr-FR" w:eastAsia="fr-FR"/>
        </w:rPr>
        <w:t>it</w:t>
      </w:r>
      <w:r>
        <w:rPr>
          <w:rFonts w:ascii="Arial" w:hAnsi="Arial"/>
          <w:lang w:val="fr-FR" w:eastAsia="fr-FR"/>
        </w:rPr>
        <w:t xml:space="preserve"> plus important.</w:t>
      </w:r>
    </w:p>
    <w:p w14:paraId="241CC5D1" w14:textId="77777777" w:rsidR="00DD5A7A" w:rsidRPr="00A723C3" w:rsidRDefault="00DD5A7A" w:rsidP="00DD5A7A">
      <w:pPr>
        <w:ind w:right="65"/>
        <w:rPr>
          <w:rFonts w:ascii="Arial" w:hAnsi="Arial"/>
          <w:lang w:val="en-US"/>
        </w:rPr>
      </w:pPr>
    </w:p>
    <w:p w14:paraId="7EDDA0E3" w14:textId="48E05DF4" w:rsidR="00DD5A7A" w:rsidRPr="00A723C3" w:rsidRDefault="00DD5A7A" w:rsidP="00DD5A7A">
      <w:pPr>
        <w:ind w:right="65"/>
        <w:rPr>
          <w:rFonts w:ascii="Arial" w:hAnsi="Arial"/>
          <w:lang w:val="en-US"/>
        </w:rPr>
      </w:pPr>
      <w:r>
        <w:rPr>
          <w:rFonts w:ascii="Arial" w:hAnsi="Arial"/>
          <w:lang w:val="fr-FR" w:eastAsia="fr-FR"/>
        </w:rPr>
        <w:t xml:space="preserve">Deuxièmement, ces deux voies permettent aux fabricants </w:t>
      </w:r>
      <w:r w:rsidR="00B214E4">
        <w:rPr>
          <w:rFonts w:ascii="Arial" w:hAnsi="Arial"/>
          <w:lang w:val="fr-FR" w:eastAsia="fr-FR"/>
        </w:rPr>
        <w:t>d’assembler de nombreux</w:t>
      </w:r>
      <w:r>
        <w:rPr>
          <w:rFonts w:ascii="Arial" w:hAnsi="Arial"/>
          <w:lang w:val="fr-FR" w:eastAsia="fr-FR"/>
        </w:rPr>
        <w:t xml:space="preserve"> </w:t>
      </w:r>
      <w:r w:rsidR="008D0EDF">
        <w:rPr>
          <w:rFonts w:ascii="Arial" w:hAnsi="Arial"/>
          <w:lang w:val="fr-FR" w:eastAsia="fr-FR"/>
        </w:rPr>
        <w:t>articles</w:t>
      </w:r>
      <w:r>
        <w:rPr>
          <w:rFonts w:ascii="Arial" w:hAnsi="Arial"/>
          <w:lang w:val="fr-FR" w:eastAsia="fr-FR"/>
        </w:rPr>
        <w:t xml:space="preserve"> différents. </w:t>
      </w:r>
      <w:r w:rsidR="00B214E4">
        <w:rPr>
          <w:rFonts w:ascii="Arial" w:hAnsi="Arial"/>
          <w:lang w:val="fr-FR" w:eastAsia="fr-FR"/>
        </w:rPr>
        <w:t>En effet, c</w:t>
      </w:r>
      <w:r>
        <w:rPr>
          <w:rFonts w:ascii="Arial" w:hAnsi="Arial"/>
          <w:lang w:val="fr-FR" w:eastAsia="fr-FR"/>
        </w:rPr>
        <w:t xml:space="preserve">haque voie peut être configurée pour traiter un produit ou une variante spécifique, afin </w:t>
      </w:r>
      <w:r w:rsidR="000E0851">
        <w:rPr>
          <w:rFonts w:ascii="Arial" w:hAnsi="Arial"/>
          <w:lang w:val="fr-FR" w:eastAsia="fr-FR"/>
        </w:rPr>
        <w:t>que la fabrication soit variée mais simultanée</w:t>
      </w:r>
      <w:r>
        <w:rPr>
          <w:rFonts w:ascii="Arial" w:hAnsi="Arial"/>
          <w:lang w:val="fr-FR" w:eastAsia="fr-FR"/>
        </w:rPr>
        <w:t xml:space="preserve">. Cette flexibilité est cruciale sur les marchés où il existe une large gamme de produits avec des caractéristiques et des fonctionnalités </w:t>
      </w:r>
      <w:r w:rsidR="00B214E4">
        <w:rPr>
          <w:rFonts w:ascii="Arial" w:hAnsi="Arial"/>
          <w:lang w:val="fr-FR" w:eastAsia="fr-FR"/>
        </w:rPr>
        <w:t>diverses</w:t>
      </w:r>
      <w:r>
        <w:rPr>
          <w:rFonts w:ascii="Arial" w:hAnsi="Arial"/>
          <w:lang w:val="fr-FR" w:eastAsia="fr-FR"/>
        </w:rPr>
        <w:t>.</w:t>
      </w:r>
    </w:p>
    <w:p w14:paraId="17722CFD" w14:textId="77777777" w:rsidR="00DD5A7A" w:rsidRPr="00A723C3" w:rsidRDefault="00DD5A7A" w:rsidP="00DD5A7A">
      <w:pPr>
        <w:ind w:right="65"/>
        <w:rPr>
          <w:rFonts w:ascii="Arial" w:hAnsi="Arial"/>
          <w:lang w:val="en-US"/>
        </w:rPr>
      </w:pPr>
    </w:p>
    <w:p w14:paraId="12349797" w14:textId="2F840153" w:rsidR="00DD5A7A" w:rsidRPr="00A723C3" w:rsidRDefault="00DD5A7A" w:rsidP="00DD5A7A">
      <w:pPr>
        <w:ind w:right="65"/>
        <w:rPr>
          <w:rFonts w:ascii="Arial" w:hAnsi="Arial"/>
          <w:lang w:val="en-US"/>
        </w:rPr>
      </w:pPr>
      <w:r>
        <w:rPr>
          <w:rFonts w:ascii="Arial" w:hAnsi="Arial"/>
          <w:lang w:val="fr-FR" w:eastAsia="fr-FR"/>
        </w:rPr>
        <w:t>Troisièmement, le mode dual-</w:t>
      </w:r>
      <w:proofErr w:type="spellStart"/>
      <w:r>
        <w:rPr>
          <w:rFonts w:ascii="Arial" w:hAnsi="Arial"/>
          <w:lang w:val="fr-FR" w:eastAsia="fr-FR"/>
        </w:rPr>
        <w:t>lane</w:t>
      </w:r>
      <w:proofErr w:type="spellEnd"/>
      <w:r>
        <w:rPr>
          <w:rFonts w:ascii="Arial" w:hAnsi="Arial"/>
          <w:lang w:val="fr-FR" w:eastAsia="fr-FR"/>
        </w:rPr>
        <w:t xml:space="preserve"> optimise l</w:t>
      </w:r>
      <w:r w:rsidR="00B214E4">
        <w:rPr>
          <w:rFonts w:ascii="Arial" w:hAnsi="Arial"/>
          <w:lang w:val="fr-FR" w:eastAsia="fr-FR"/>
        </w:rPr>
        <w:t>’</w:t>
      </w:r>
      <w:r>
        <w:rPr>
          <w:rFonts w:ascii="Arial" w:hAnsi="Arial"/>
          <w:lang w:val="fr-FR" w:eastAsia="fr-FR"/>
        </w:rPr>
        <w:t>utilisation de l</w:t>
      </w:r>
      <w:r w:rsidR="00B214E4">
        <w:rPr>
          <w:rFonts w:ascii="Arial" w:hAnsi="Arial"/>
          <w:lang w:val="fr-FR" w:eastAsia="fr-FR"/>
        </w:rPr>
        <w:t>’</w:t>
      </w:r>
      <w:r>
        <w:rPr>
          <w:rFonts w:ascii="Arial" w:hAnsi="Arial"/>
          <w:lang w:val="fr-FR" w:eastAsia="fr-FR"/>
        </w:rPr>
        <w:t>espace au sein des usines</w:t>
      </w:r>
      <w:r w:rsidR="00B214E4">
        <w:rPr>
          <w:rFonts w:ascii="Arial" w:hAnsi="Arial"/>
          <w:lang w:val="fr-FR" w:eastAsia="fr-FR"/>
        </w:rPr>
        <w:t>, avec une</w:t>
      </w:r>
      <w:r>
        <w:rPr>
          <w:rFonts w:ascii="Arial" w:hAnsi="Arial"/>
          <w:lang w:val="fr-FR" w:eastAsia="fr-FR"/>
        </w:rPr>
        <w:t xml:space="preserve"> production supérieure pour un même encombrement au sol.</w:t>
      </w:r>
    </w:p>
    <w:p w14:paraId="06A83FBF" w14:textId="77777777" w:rsidR="00DD5A7A" w:rsidRPr="00A723C3" w:rsidRDefault="00DD5A7A" w:rsidP="00DD5A7A">
      <w:pPr>
        <w:ind w:right="65"/>
        <w:rPr>
          <w:rFonts w:ascii="Arial" w:hAnsi="Arial"/>
          <w:lang w:val="en-US"/>
        </w:rPr>
      </w:pPr>
    </w:p>
    <w:p w14:paraId="7FA2253A" w14:textId="7E301508" w:rsidR="00DD5A7A" w:rsidRPr="00A723C3" w:rsidRDefault="00DD5A7A" w:rsidP="00DD5A7A">
      <w:pPr>
        <w:ind w:right="65"/>
        <w:rPr>
          <w:rFonts w:ascii="Arial" w:hAnsi="Arial"/>
          <w:lang w:val="en-US"/>
        </w:rPr>
      </w:pPr>
      <w:r>
        <w:rPr>
          <w:rFonts w:ascii="Arial" w:hAnsi="Arial"/>
          <w:lang w:val="fr-FR" w:eastAsia="fr-FR"/>
        </w:rPr>
        <w:t xml:space="preserve">Face à la nécessité de </w:t>
      </w:r>
      <w:r w:rsidR="000E0851">
        <w:rPr>
          <w:rFonts w:ascii="Arial" w:hAnsi="Arial"/>
          <w:lang w:val="fr-FR" w:eastAsia="fr-FR"/>
        </w:rPr>
        <w:t>fabriquer</w:t>
      </w:r>
      <w:r>
        <w:rPr>
          <w:rFonts w:ascii="Arial" w:hAnsi="Arial"/>
          <w:lang w:val="fr-FR" w:eastAsia="fr-FR"/>
        </w:rPr>
        <w:t xml:space="preserve"> des produits variés en grande quantité tout en garantissant un coût unitaire compétitif et des livraisons en temps voulu, le mode dual-</w:t>
      </w:r>
      <w:proofErr w:type="spellStart"/>
      <w:r>
        <w:rPr>
          <w:rFonts w:ascii="Arial" w:hAnsi="Arial"/>
          <w:lang w:val="fr-FR" w:eastAsia="fr-FR"/>
        </w:rPr>
        <w:t>lane</w:t>
      </w:r>
      <w:proofErr w:type="spellEnd"/>
      <w:r>
        <w:rPr>
          <w:rFonts w:ascii="Arial" w:hAnsi="Arial"/>
          <w:lang w:val="fr-FR" w:eastAsia="fr-FR"/>
        </w:rPr>
        <w:t xml:space="preserve"> offre aux fabricants une option rentable et peu encombrante. Grâce à l</w:t>
      </w:r>
      <w:r w:rsidR="00B214E4">
        <w:rPr>
          <w:rFonts w:ascii="Arial" w:hAnsi="Arial"/>
          <w:lang w:val="fr-FR" w:eastAsia="fr-FR"/>
        </w:rPr>
        <w:t>’</w:t>
      </w:r>
      <w:r>
        <w:rPr>
          <w:rFonts w:ascii="Arial" w:hAnsi="Arial"/>
          <w:lang w:val="fr-FR" w:eastAsia="fr-FR"/>
        </w:rPr>
        <w:t>évolution des équipements dual-</w:t>
      </w:r>
      <w:proofErr w:type="spellStart"/>
      <w:r>
        <w:rPr>
          <w:rFonts w:ascii="Arial" w:hAnsi="Arial"/>
          <w:lang w:val="fr-FR" w:eastAsia="fr-FR"/>
        </w:rPr>
        <w:t>lane</w:t>
      </w:r>
      <w:proofErr w:type="spellEnd"/>
      <w:r>
        <w:rPr>
          <w:rFonts w:ascii="Arial" w:hAnsi="Arial"/>
          <w:lang w:val="fr-FR" w:eastAsia="fr-FR"/>
        </w:rPr>
        <w:t>, leurs performances sont à la hauteur de leurs promesses.</w:t>
      </w:r>
    </w:p>
    <w:p w14:paraId="0A7B0DAC" w14:textId="77777777" w:rsidR="00DD5A7A" w:rsidRPr="00A723C3" w:rsidRDefault="00DD5A7A" w:rsidP="00DD5A7A">
      <w:pPr>
        <w:ind w:right="65"/>
        <w:rPr>
          <w:rFonts w:ascii="Arial" w:hAnsi="Arial"/>
          <w:lang w:val="en-US"/>
        </w:rPr>
      </w:pPr>
    </w:p>
    <w:p w14:paraId="2DC82CAB" w14:textId="77777777" w:rsidR="00DD5A7A" w:rsidRPr="00A723C3" w:rsidRDefault="00DD5A7A" w:rsidP="00DD5A7A">
      <w:pPr>
        <w:ind w:right="65"/>
        <w:rPr>
          <w:rFonts w:ascii="Arial" w:hAnsi="Arial"/>
          <w:lang w:val="en-US"/>
        </w:rPr>
      </w:pPr>
      <w:r>
        <w:rPr>
          <w:rFonts w:ascii="Arial" w:hAnsi="Arial"/>
          <w:b/>
          <w:lang w:val="fr-FR" w:eastAsia="fr-FR"/>
        </w:rPr>
        <w:t>Cadence et flexibilité</w:t>
      </w:r>
    </w:p>
    <w:p w14:paraId="736663E6" w14:textId="4EC3E96C" w:rsidR="00DD5A7A" w:rsidRPr="00A723C3" w:rsidRDefault="00DD5A7A" w:rsidP="00DD5A7A">
      <w:pPr>
        <w:ind w:right="65"/>
        <w:rPr>
          <w:rFonts w:ascii="Arial" w:hAnsi="Arial"/>
          <w:lang w:val="en-US"/>
        </w:rPr>
      </w:pPr>
      <w:r>
        <w:rPr>
          <w:rFonts w:ascii="Arial" w:hAnsi="Arial"/>
          <w:lang w:val="fr-FR" w:eastAsia="fr-FR"/>
        </w:rPr>
        <w:t>Avec l</w:t>
      </w:r>
      <w:r w:rsidR="00B214E4">
        <w:rPr>
          <w:rFonts w:ascii="Arial" w:hAnsi="Arial"/>
          <w:lang w:val="fr-FR" w:eastAsia="fr-FR"/>
        </w:rPr>
        <w:t>’</w:t>
      </w:r>
      <w:r>
        <w:rPr>
          <w:rFonts w:ascii="Arial" w:hAnsi="Arial"/>
          <w:lang w:val="fr-FR" w:eastAsia="fr-FR"/>
        </w:rPr>
        <w:t>arrivée de la dernière génération d</w:t>
      </w:r>
      <w:r w:rsidR="00B214E4">
        <w:rPr>
          <w:rFonts w:ascii="Arial" w:hAnsi="Arial"/>
          <w:lang w:val="fr-FR" w:eastAsia="fr-FR"/>
        </w:rPr>
        <w:t>’</w:t>
      </w:r>
      <w:r>
        <w:rPr>
          <w:rFonts w:ascii="Arial" w:hAnsi="Arial"/>
          <w:lang w:val="fr-FR" w:eastAsia="fr-FR"/>
        </w:rPr>
        <w:t>équipements comme les machines dual-</w:t>
      </w:r>
      <w:proofErr w:type="spellStart"/>
      <w:r>
        <w:rPr>
          <w:rFonts w:ascii="Arial" w:hAnsi="Arial"/>
          <w:lang w:val="fr-FR" w:eastAsia="fr-FR"/>
        </w:rPr>
        <w:t>lane</w:t>
      </w:r>
      <w:proofErr w:type="spellEnd"/>
      <w:r>
        <w:rPr>
          <w:rFonts w:ascii="Arial" w:hAnsi="Arial"/>
          <w:lang w:val="fr-FR" w:eastAsia="fr-FR"/>
        </w:rPr>
        <w:t xml:space="preserve"> avancées de la série YR de Yamaha, les deux voies bénéficient des mêmes possibilités de paramétrage et fonctions automatisées.</w:t>
      </w:r>
    </w:p>
    <w:p w14:paraId="3A136F35" w14:textId="77777777" w:rsidR="00DD5A7A" w:rsidRPr="00A723C3" w:rsidRDefault="00DD5A7A" w:rsidP="00DD5A7A">
      <w:pPr>
        <w:ind w:right="65"/>
        <w:rPr>
          <w:rFonts w:ascii="Arial" w:hAnsi="Arial"/>
          <w:lang w:val="en-US"/>
        </w:rPr>
      </w:pPr>
    </w:p>
    <w:p w14:paraId="169E1973" w14:textId="16872B7D" w:rsidR="00DD5A7A" w:rsidRPr="00A723C3" w:rsidRDefault="00DD5A7A" w:rsidP="00DD5A7A">
      <w:pPr>
        <w:ind w:right="65"/>
        <w:rPr>
          <w:rFonts w:ascii="Arial" w:hAnsi="Arial"/>
          <w:lang w:val="en-US"/>
        </w:rPr>
      </w:pPr>
      <w:r>
        <w:rPr>
          <w:rFonts w:ascii="Arial" w:hAnsi="Arial"/>
          <w:lang w:val="fr-FR" w:eastAsia="fr-FR"/>
        </w:rPr>
        <w:t>La machine de sérigraphie dual-</w:t>
      </w:r>
      <w:proofErr w:type="spellStart"/>
      <w:r>
        <w:rPr>
          <w:rFonts w:ascii="Arial" w:hAnsi="Arial"/>
          <w:lang w:val="fr-FR" w:eastAsia="fr-FR"/>
        </w:rPr>
        <w:t>lane</w:t>
      </w:r>
      <w:proofErr w:type="spellEnd"/>
      <w:r>
        <w:rPr>
          <w:rFonts w:ascii="Arial" w:hAnsi="Arial"/>
          <w:lang w:val="fr-FR" w:eastAsia="fr-FR"/>
        </w:rPr>
        <w:t xml:space="preserve"> YRP10DL et la machine de report dual-</w:t>
      </w:r>
      <w:proofErr w:type="spellStart"/>
      <w:r>
        <w:rPr>
          <w:rFonts w:ascii="Arial" w:hAnsi="Arial"/>
          <w:lang w:val="fr-FR" w:eastAsia="fr-FR"/>
        </w:rPr>
        <w:t>lane</w:t>
      </w:r>
      <w:proofErr w:type="spellEnd"/>
      <w:r>
        <w:rPr>
          <w:rFonts w:ascii="Arial" w:hAnsi="Arial"/>
          <w:lang w:val="fr-FR" w:eastAsia="fr-FR"/>
        </w:rPr>
        <w:t xml:space="preserve"> YRM20DL sont compatibles avec des cartes d</w:t>
      </w:r>
      <w:r w:rsidR="00B214E4">
        <w:rPr>
          <w:rFonts w:ascii="Arial" w:hAnsi="Arial"/>
          <w:lang w:val="fr-FR" w:eastAsia="fr-FR"/>
        </w:rPr>
        <w:t>’</w:t>
      </w:r>
      <w:r>
        <w:rPr>
          <w:rFonts w:ascii="Arial" w:hAnsi="Arial"/>
          <w:lang w:val="fr-FR" w:eastAsia="fr-FR"/>
        </w:rPr>
        <w:t>une taille maximale de 330</w:t>
      </w:r>
      <w:r w:rsidR="008D24E3">
        <w:rPr>
          <w:rFonts w:ascii="Arial" w:hAnsi="Arial"/>
          <w:lang w:val="fr-FR" w:eastAsia="fr-FR"/>
        </w:rPr>
        <w:t> mm</w:t>
      </w:r>
      <w:r>
        <w:rPr>
          <w:rFonts w:ascii="Arial" w:hAnsi="Arial"/>
          <w:lang w:val="fr-FR" w:eastAsia="fr-FR"/>
        </w:rPr>
        <w:t xml:space="preserve"> en mode dual-</w:t>
      </w:r>
      <w:proofErr w:type="spellStart"/>
      <w:r>
        <w:rPr>
          <w:rFonts w:ascii="Arial" w:hAnsi="Arial"/>
          <w:lang w:val="fr-FR" w:eastAsia="fr-FR"/>
        </w:rPr>
        <w:t>lane</w:t>
      </w:r>
      <w:proofErr w:type="spellEnd"/>
      <w:r>
        <w:rPr>
          <w:rFonts w:ascii="Arial" w:hAnsi="Arial"/>
          <w:lang w:val="fr-FR" w:eastAsia="fr-FR"/>
        </w:rPr>
        <w:t xml:space="preserve"> (</w:t>
      </w:r>
      <w:r w:rsidR="00C46585">
        <w:rPr>
          <w:rFonts w:ascii="Arial" w:hAnsi="Arial"/>
          <w:lang w:val="fr-FR" w:eastAsia="fr-FR"/>
        </w:rPr>
        <w:t>Illustration </w:t>
      </w:r>
      <w:r>
        <w:rPr>
          <w:rFonts w:ascii="Arial" w:hAnsi="Arial"/>
          <w:lang w:val="fr-FR" w:eastAsia="fr-FR"/>
        </w:rPr>
        <w:t>1) et peuvent donc être connectées directement l</w:t>
      </w:r>
      <w:r w:rsidR="00B214E4">
        <w:rPr>
          <w:rFonts w:ascii="Arial" w:hAnsi="Arial"/>
          <w:lang w:val="fr-FR" w:eastAsia="fr-FR"/>
        </w:rPr>
        <w:t>’</w:t>
      </w:r>
      <w:r>
        <w:rPr>
          <w:rFonts w:ascii="Arial" w:hAnsi="Arial"/>
          <w:lang w:val="fr-FR" w:eastAsia="fr-FR"/>
        </w:rPr>
        <w:t>une à l</w:t>
      </w:r>
      <w:r w:rsidR="00B214E4">
        <w:rPr>
          <w:rFonts w:ascii="Arial" w:hAnsi="Arial"/>
          <w:lang w:val="fr-FR" w:eastAsia="fr-FR"/>
        </w:rPr>
        <w:t>’</w:t>
      </w:r>
      <w:r>
        <w:rPr>
          <w:rFonts w:ascii="Arial" w:hAnsi="Arial"/>
          <w:lang w:val="fr-FR" w:eastAsia="fr-FR"/>
        </w:rPr>
        <w:t>autre. Auparavant, une machine de sérigraphie dual-</w:t>
      </w:r>
      <w:proofErr w:type="spellStart"/>
      <w:r>
        <w:rPr>
          <w:rFonts w:ascii="Arial" w:hAnsi="Arial"/>
          <w:lang w:val="fr-FR" w:eastAsia="fr-FR"/>
        </w:rPr>
        <w:t>lane</w:t>
      </w:r>
      <w:proofErr w:type="spellEnd"/>
      <w:r>
        <w:rPr>
          <w:rFonts w:ascii="Arial" w:hAnsi="Arial"/>
          <w:lang w:val="fr-FR" w:eastAsia="fr-FR"/>
        </w:rPr>
        <w:t xml:space="preserve"> pouva</w:t>
      </w:r>
      <w:r w:rsidR="008D24E3">
        <w:rPr>
          <w:rFonts w:ascii="Arial" w:hAnsi="Arial"/>
          <w:lang w:val="fr-FR" w:eastAsia="fr-FR"/>
        </w:rPr>
        <w:t>i</w:t>
      </w:r>
      <w:r>
        <w:rPr>
          <w:rFonts w:ascii="Arial" w:hAnsi="Arial"/>
          <w:lang w:val="fr-FR" w:eastAsia="fr-FR"/>
        </w:rPr>
        <w:t>t alimenter deux machines de report différentes via un convoyeur sur mesure, ce qui ajoutait de la complexité et des coûts. Dans d</w:t>
      </w:r>
      <w:r w:rsidR="00B214E4">
        <w:rPr>
          <w:rFonts w:ascii="Arial" w:hAnsi="Arial"/>
          <w:lang w:val="fr-FR" w:eastAsia="fr-FR"/>
        </w:rPr>
        <w:t>’</w:t>
      </w:r>
      <w:r>
        <w:rPr>
          <w:rFonts w:ascii="Arial" w:hAnsi="Arial"/>
          <w:lang w:val="fr-FR" w:eastAsia="fr-FR"/>
        </w:rPr>
        <w:t>autres cas, une machine de sérigraphie simple transférait les cartes à une machine de report dual-</w:t>
      </w:r>
      <w:proofErr w:type="spellStart"/>
      <w:r>
        <w:rPr>
          <w:rFonts w:ascii="Arial" w:hAnsi="Arial"/>
          <w:lang w:val="fr-FR" w:eastAsia="fr-FR"/>
        </w:rPr>
        <w:t>lane</w:t>
      </w:r>
      <w:proofErr w:type="spellEnd"/>
      <w:r>
        <w:rPr>
          <w:rFonts w:ascii="Arial" w:hAnsi="Arial"/>
          <w:lang w:val="fr-FR" w:eastAsia="fr-FR"/>
        </w:rPr>
        <w:t xml:space="preserve"> via un convoyeur double.</w:t>
      </w:r>
    </w:p>
    <w:p w14:paraId="4A431869" w14:textId="6526A60E" w:rsidR="00DD5A7A" w:rsidRPr="004A5CD7" w:rsidRDefault="00DD5A7A" w:rsidP="00DD5A7A">
      <w:pPr>
        <w:ind w:right="65"/>
        <w:rPr>
          <w:rFonts w:ascii="Arial" w:hAnsi="Arial"/>
        </w:rPr>
      </w:pPr>
      <w:r>
        <w:rPr>
          <w:noProof/>
          <w:lang w:val="fr-FR" w:eastAsia="fr-FR"/>
        </w:rPr>
        <w:lastRenderedPageBreak/>
        <w:drawing>
          <wp:inline distT="0" distB="0" distL="0" distR="0" wp14:anchorId="1575ACE1" wp14:editId="691852A0">
            <wp:extent cx="4625340" cy="3131820"/>
            <wp:effectExtent l="0" t="0" r="3810" b="0"/>
            <wp:docPr id="388234629" name="Image 5" descr="A picture containing text, screenshot, font,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screenshot, font, rectang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5340" cy="3131820"/>
                    </a:xfrm>
                    <a:prstGeom prst="rect">
                      <a:avLst/>
                    </a:prstGeom>
                    <a:noFill/>
                    <a:ln>
                      <a:noFill/>
                    </a:ln>
                  </pic:spPr>
                </pic:pic>
              </a:graphicData>
            </a:graphic>
          </wp:inline>
        </w:drawing>
      </w:r>
    </w:p>
    <w:p w14:paraId="0B0C4080" w14:textId="2FEA4DD8" w:rsidR="00DD5A7A" w:rsidRPr="00A723C3" w:rsidRDefault="00C46585" w:rsidP="00DD5A7A">
      <w:pPr>
        <w:ind w:right="65"/>
        <w:rPr>
          <w:rFonts w:ascii="Arial" w:hAnsi="Arial"/>
          <w:lang w:val="en-US"/>
        </w:rPr>
      </w:pPr>
      <w:r>
        <w:rPr>
          <w:rFonts w:ascii="Arial" w:hAnsi="Arial"/>
          <w:lang w:val="fr-FR" w:eastAsia="fr-FR"/>
        </w:rPr>
        <w:t>Illustration </w:t>
      </w:r>
      <w:r w:rsidR="00DD5A7A">
        <w:rPr>
          <w:rFonts w:ascii="Arial" w:hAnsi="Arial"/>
          <w:lang w:val="fr-FR" w:eastAsia="fr-FR"/>
        </w:rPr>
        <w:t>1. Double assemblage avec une largeur de rails égale.</w:t>
      </w:r>
    </w:p>
    <w:p w14:paraId="7013257F" w14:textId="77777777" w:rsidR="00DD5A7A" w:rsidRPr="00A723C3" w:rsidRDefault="00DD5A7A" w:rsidP="00DD5A7A">
      <w:pPr>
        <w:ind w:right="65"/>
        <w:rPr>
          <w:rFonts w:ascii="Arial" w:hAnsi="Arial"/>
          <w:lang w:val="en-US"/>
        </w:rPr>
      </w:pPr>
    </w:p>
    <w:p w14:paraId="29925F6A" w14:textId="77777777" w:rsidR="00DD5A7A" w:rsidRPr="00A723C3" w:rsidRDefault="00DD5A7A" w:rsidP="00DD5A7A">
      <w:pPr>
        <w:ind w:right="65"/>
        <w:rPr>
          <w:rFonts w:ascii="Arial" w:hAnsi="Arial"/>
          <w:lang w:val="en-US"/>
        </w:rPr>
      </w:pPr>
    </w:p>
    <w:p w14:paraId="6F633D19" w14:textId="41502139" w:rsidR="00DD5A7A" w:rsidRPr="00A723C3" w:rsidRDefault="00DD5A7A" w:rsidP="00DD5A7A">
      <w:pPr>
        <w:ind w:right="65"/>
        <w:rPr>
          <w:rFonts w:ascii="Arial" w:hAnsi="Arial"/>
          <w:lang w:val="en-US"/>
        </w:rPr>
      </w:pPr>
      <w:r>
        <w:rPr>
          <w:rFonts w:ascii="Arial" w:hAnsi="Arial"/>
          <w:lang w:val="fr-FR" w:eastAsia="fr-FR"/>
        </w:rPr>
        <w:t xml:space="preserve">La largeur </w:t>
      </w:r>
      <w:r w:rsidR="000E0851">
        <w:rPr>
          <w:rFonts w:ascii="Arial" w:hAnsi="Arial"/>
          <w:lang w:val="fr-FR" w:eastAsia="fr-FR"/>
        </w:rPr>
        <w:t xml:space="preserve">maximale </w:t>
      </w:r>
      <w:r>
        <w:rPr>
          <w:rFonts w:ascii="Arial" w:hAnsi="Arial"/>
          <w:lang w:val="fr-FR" w:eastAsia="fr-FR"/>
        </w:rPr>
        <w:t>des rails de 330</w:t>
      </w:r>
      <w:r w:rsidR="008D24E3">
        <w:rPr>
          <w:rFonts w:ascii="Arial" w:hAnsi="Arial"/>
          <w:lang w:val="fr-FR" w:eastAsia="fr-FR"/>
        </w:rPr>
        <w:t> mm</w:t>
      </w:r>
      <w:r>
        <w:rPr>
          <w:rFonts w:ascii="Arial" w:hAnsi="Arial"/>
          <w:lang w:val="fr-FR" w:eastAsia="fr-FR"/>
        </w:rPr>
        <w:t xml:space="preserve"> est supérieure à celle des modèles précédents, ce qui permet de traiter davantage de cartes (</w:t>
      </w:r>
      <w:r w:rsidR="00C46585">
        <w:rPr>
          <w:rFonts w:ascii="Arial" w:hAnsi="Arial"/>
          <w:lang w:val="fr-FR" w:eastAsia="fr-FR"/>
        </w:rPr>
        <w:t>Illustration </w:t>
      </w:r>
      <w:r>
        <w:rPr>
          <w:rFonts w:ascii="Arial" w:hAnsi="Arial"/>
          <w:lang w:val="fr-FR" w:eastAsia="fr-FR"/>
        </w:rPr>
        <w:t>2a), ou des substrats de circuits imprimés flexibles (</w:t>
      </w:r>
      <w:proofErr w:type="spellStart"/>
      <w:r>
        <w:rPr>
          <w:rFonts w:ascii="Arial" w:hAnsi="Arial"/>
          <w:lang w:val="fr-FR" w:eastAsia="fr-FR"/>
        </w:rPr>
        <w:t>flex</w:t>
      </w:r>
      <w:proofErr w:type="spellEnd"/>
      <w:r>
        <w:rPr>
          <w:rFonts w:ascii="Arial" w:hAnsi="Arial"/>
          <w:lang w:val="fr-FR" w:eastAsia="fr-FR"/>
        </w:rPr>
        <w:t xml:space="preserve"> PCB) avec 50 % d</w:t>
      </w:r>
      <w:r w:rsidR="00B214E4">
        <w:rPr>
          <w:rFonts w:ascii="Arial" w:hAnsi="Arial"/>
          <w:lang w:val="fr-FR" w:eastAsia="fr-FR"/>
        </w:rPr>
        <w:t>’</w:t>
      </w:r>
      <w:r>
        <w:rPr>
          <w:rFonts w:ascii="Arial" w:hAnsi="Arial"/>
          <w:lang w:val="fr-FR" w:eastAsia="fr-FR"/>
        </w:rPr>
        <w:t>unités en plus (</w:t>
      </w:r>
      <w:r w:rsidR="00C46585">
        <w:rPr>
          <w:rFonts w:ascii="Arial" w:hAnsi="Arial"/>
          <w:lang w:val="fr-FR" w:eastAsia="fr-FR"/>
        </w:rPr>
        <w:t>Illustration </w:t>
      </w:r>
      <w:r>
        <w:rPr>
          <w:rFonts w:ascii="Arial" w:hAnsi="Arial"/>
          <w:lang w:val="fr-FR" w:eastAsia="fr-FR"/>
        </w:rPr>
        <w:t>2b).</w:t>
      </w:r>
    </w:p>
    <w:p w14:paraId="36B6CF44" w14:textId="21FD0395" w:rsidR="00A723C3" w:rsidRDefault="00A723C3" w:rsidP="00DD5A7A">
      <w:pPr>
        <w:ind w:right="65"/>
        <w:rPr>
          <w:rFonts w:ascii="Arial" w:hAnsi="Arial"/>
          <w:lang w:val="fr-FR" w:eastAsia="fr-FR"/>
        </w:rPr>
      </w:pPr>
    </w:p>
    <w:p w14:paraId="39FBFED1" w14:textId="77777777" w:rsidR="00A723C3" w:rsidRDefault="00A723C3" w:rsidP="00DD5A7A">
      <w:pPr>
        <w:ind w:right="65"/>
        <w:rPr>
          <w:rFonts w:ascii="Arial" w:hAnsi="Arial"/>
          <w:lang w:val="fr-FR" w:eastAsia="fr-FR"/>
        </w:rPr>
      </w:pPr>
    </w:p>
    <w:p w14:paraId="1BE41EC8" w14:textId="6345A78C" w:rsidR="00A723C3" w:rsidRDefault="00A723C3" w:rsidP="00DD5A7A">
      <w:pPr>
        <w:ind w:right="65"/>
        <w:rPr>
          <w:rFonts w:ascii="Arial" w:hAnsi="Arial"/>
          <w:lang w:val="fr-FR" w:eastAsia="fr-FR"/>
        </w:rPr>
      </w:pPr>
      <w:r>
        <w:rPr>
          <w:rFonts w:ascii="Arial" w:hAnsi="Arial"/>
          <w:noProof/>
          <w:lang w:val="fr-FR" w:eastAsia="fr-FR"/>
        </w:rPr>
        <w:drawing>
          <wp:inline distT="0" distB="0" distL="0" distR="0" wp14:anchorId="57810412" wp14:editId="0B85F8BD">
            <wp:extent cx="2377440" cy="845820"/>
            <wp:effectExtent l="0" t="0" r="3810" b="0"/>
            <wp:docPr id="1032392813" name="Image 3" descr="A picture containing screenshot, font, number,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containing screenshot, font, number, desig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440" cy="845820"/>
                    </a:xfrm>
                    <a:prstGeom prst="rect">
                      <a:avLst/>
                    </a:prstGeom>
                    <a:noFill/>
                    <a:ln>
                      <a:noFill/>
                    </a:ln>
                  </pic:spPr>
                </pic:pic>
              </a:graphicData>
            </a:graphic>
          </wp:inline>
        </w:drawing>
      </w:r>
      <w:r>
        <w:rPr>
          <w:rFonts w:ascii="Arial" w:hAnsi="Arial"/>
          <w:noProof/>
          <w:lang w:val="fr-FR" w:eastAsia="fr-FR"/>
        </w:rPr>
        <w:t xml:space="preserve">            </w:t>
      </w:r>
      <w:r>
        <w:rPr>
          <w:rFonts w:ascii="Arial" w:hAnsi="Arial"/>
          <w:noProof/>
          <w:lang w:val="fr-FR" w:eastAsia="fr-FR"/>
        </w:rPr>
        <w:drawing>
          <wp:inline distT="0" distB="0" distL="0" distR="0" wp14:anchorId="64F08D82" wp14:editId="7B71A8BD">
            <wp:extent cx="2240280" cy="769620"/>
            <wp:effectExtent l="0" t="0" r="7620" b="0"/>
            <wp:docPr id="1224163159" name="Image 4" descr="A picture containing screenshot, rectangle, squar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icture containing screenshot, rectangle, squar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0280" cy="769620"/>
                    </a:xfrm>
                    <a:prstGeom prst="rect">
                      <a:avLst/>
                    </a:prstGeom>
                    <a:noFill/>
                    <a:ln>
                      <a:noFill/>
                    </a:ln>
                  </pic:spPr>
                </pic:pic>
              </a:graphicData>
            </a:graphic>
          </wp:inline>
        </w:drawing>
      </w:r>
    </w:p>
    <w:p w14:paraId="24AC9609" w14:textId="136B713E" w:rsidR="00DD5A7A" w:rsidRPr="004A5CD7" w:rsidRDefault="00DD5A7A" w:rsidP="00DD5A7A">
      <w:pPr>
        <w:ind w:right="65"/>
        <w:rPr>
          <w:rFonts w:ascii="Arial" w:hAnsi="Arial"/>
        </w:rPr>
      </w:pPr>
      <w:r>
        <w:rPr>
          <w:rFonts w:ascii="Arial" w:hAnsi="Arial"/>
          <w:lang w:val="fr-FR" w:eastAsia="fr-FR"/>
        </w:rPr>
        <w:tab/>
      </w:r>
    </w:p>
    <w:p w14:paraId="0C049A42" w14:textId="407E3395" w:rsidR="00DD5A7A" w:rsidRPr="00A723C3" w:rsidRDefault="00DD5A7A" w:rsidP="00DD5A7A">
      <w:pPr>
        <w:ind w:right="65"/>
        <w:rPr>
          <w:rFonts w:ascii="Arial" w:hAnsi="Arial"/>
          <w:lang w:val="en-US"/>
        </w:rPr>
      </w:pPr>
      <w:r>
        <w:rPr>
          <w:rFonts w:ascii="Arial" w:hAnsi="Arial"/>
          <w:lang w:val="fr-FR" w:eastAsia="fr-FR"/>
        </w:rPr>
        <w:t>Illustrations 2a et 2b. Les deux rails de 330</w:t>
      </w:r>
      <w:r w:rsidR="008D24E3">
        <w:rPr>
          <w:rFonts w:ascii="Arial" w:hAnsi="Arial"/>
          <w:lang w:val="fr-FR" w:eastAsia="fr-FR"/>
        </w:rPr>
        <w:t> mm</w:t>
      </w:r>
      <w:r>
        <w:rPr>
          <w:rFonts w:ascii="Arial" w:hAnsi="Arial"/>
          <w:lang w:val="fr-FR" w:eastAsia="fr-FR"/>
        </w:rPr>
        <w:t xml:space="preserve"> augmentent la capacité de chaque voie. </w:t>
      </w:r>
    </w:p>
    <w:p w14:paraId="279E984A" w14:textId="77777777" w:rsidR="00DD5A7A" w:rsidRPr="00A723C3" w:rsidRDefault="00DD5A7A" w:rsidP="00DD5A7A">
      <w:pPr>
        <w:ind w:right="65"/>
        <w:rPr>
          <w:rFonts w:ascii="Arial" w:hAnsi="Arial"/>
          <w:lang w:val="en-US"/>
        </w:rPr>
      </w:pPr>
    </w:p>
    <w:p w14:paraId="0A451F36" w14:textId="77777777" w:rsidR="00DD5A7A" w:rsidRPr="00A723C3" w:rsidRDefault="00DD5A7A" w:rsidP="00DD5A7A">
      <w:pPr>
        <w:ind w:right="65"/>
        <w:rPr>
          <w:rFonts w:ascii="Arial" w:hAnsi="Arial"/>
          <w:lang w:val="en-US"/>
        </w:rPr>
      </w:pPr>
    </w:p>
    <w:p w14:paraId="18CB034E" w14:textId="0853D3DB" w:rsidR="00DD5A7A" w:rsidRPr="00A723C3" w:rsidRDefault="00DD5A7A" w:rsidP="00DD5A7A">
      <w:pPr>
        <w:ind w:right="65"/>
        <w:rPr>
          <w:rFonts w:ascii="Arial" w:hAnsi="Arial"/>
          <w:b/>
          <w:bCs/>
          <w:lang w:val="en-US"/>
        </w:rPr>
      </w:pPr>
      <w:r>
        <w:rPr>
          <w:rFonts w:ascii="Arial" w:hAnsi="Arial"/>
          <w:b/>
          <w:lang w:val="fr-FR" w:eastAsia="fr-FR"/>
        </w:rPr>
        <w:t>Plusieurs modes d</w:t>
      </w:r>
      <w:r w:rsidR="00B214E4">
        <w:rPr>
          <w:rFonts w:ascii="Arial" w:hAnsi="Arial"/>
          <w:b/>
          <w:lang w:val="fr-FR" w:eastAsia="fr-FR"/>
        </w:rPr>
        <w:t>’</w:t>
      </w:r>
      <w:r>
        <w:rPr>
          <w:rFonts w:ascii="Arial" w:hAnsi="Arial"/>
          <w:b/>
          <w:lang w:val="fr-FR" w:eastAsia="fr-FR"/>
        </w:rPr>
        <w:t>assemblage</w:t>
      </w:r>
    </w:p>
    <w:p w14:paraId="3F4A9304" w14:textId="407941A3" w:rsidR="00DD5A7A" w:rsidRPr="00A723C3" w:rsidRDefault="00DD5A7A" w:rsidP="00DD5A7A">
      <w:pPr>
        <w:ind w:right="65"/>
        <w:rPr>
          <w:rFonts w:ascii="Arial" w:hAnsi="Arial"/>
          <w:lang w:val="en-US"/>
        </w:rPr>
      </w:pPr>
      <w:r>
        <w:rPr>
          <w:rFonts w:ascii="Arial" w:hAnsi="Arial"/>
          <w:lang w:val="fr-FR" w:eastAsia="fr-FR"/>
        </w:rPr>
        <w:t>La machine de report YRM20DL peut fonctionner de plusieurs manières pour améliorer la productivité, notamment en mode parallèle ou alterné</w:t>
      </w:r>
      <w:r w:rsidR="008D24E3">
        <w:rPr>
          <w:rFonts w:ascii="Arial" w:hAnsi="Arial"/>
          <w:lang w:val="fr-FR" w:eastAsia="fr-FR"/>
        </w:rPr>
        <w:t>,</w:t>
      </w:r>
      <w:r>
        <w:rPr>
          <w:rFonts w:ascii="Arial" w:hAnsi="Arial"/>
          <w:lang w:val="fr-FR" w:eastAsia="fr-FR"/>
        </w:rPr>
        <w:t xml:space="preserve"> avec deux étapes de montage distinctes et une grande flexibilité grâce à l</w:t>
      </w:r>
      <w:r w:rsidR="00B214E4">
        <w:rPr>
          <w:rFonts w:ascii="Arial" w:hAnsi="Arial"/>
          <w:lang w:val="fr-FR" w:eastAsia="fr-FR"/>
        </w:rPr>
        <w:t>’</w:t>
      </w:r>
      <w:r>
        <w:rPr>
          <w:rFonts w:ascii="Arial" w:hAnsi="Arial"/>
          <w:lang w:val="fr-FR" w:eastAsia="fr-FR"/>
        </w:rPr>
        <w:t>overdrive. Ces deux modes étendent la zone de non-interférence de la tête afin de réduire le temps d</w:t>
      </w:r>
      <w:r w:rsidR="00B214E4">
        <w:rPr>
          <w:rFonts w:ascii="Arial" w:hAnsi="Arial"/>
          <w:lang w:val="fr-FR" w:eastAsia="fr-FR"/>
        </w:rPr>
        <w:t>’</w:t>
      </w:r>
      <w:r>
        <w:rPr>
          <w:rFonts w:ascii="Arial" w:hAnsi="Arial"/>
          <w:lang w:val="fr-FR" w:eastAsia="fr-FR"/>
        </w:rPr>
        <w:t>attente dans le cas d</w:t>
      </w:r>
      <w:r w:rsidR="00B214E4">
        <w:rPr>
          <w:rFonts w:ascii="Arial" w:hAnsi="Arial"/>
          <w:lang w:val="fr-FR" w:eastAsia="fr-FR"/>
        </w:rPr>
        <w:t>’</w:t>
      </w:r>
      <w:r>
        <w:rPr>
          <w:rFonts w:ascii="Arial" w:hAnsi="Arial"/>
          <w:lang w:val="fr-FR" w:eastAsia="fr-FR"/>
        </w:rPr>
        <w:t>un assemblage en mode alterné et ainsi d</w:t>
      </w:r>
      <w:r w:rsidR="00B214E4">
        <w:rPr>
          <w:rFonts w:ascii="Arial" w:hAnsi="Arial"/>
          <w:lang w:val="fr-FR" w:eastAsia="fr-FR"/>
        </w:rPr>
        <w:t>’</w:t>
      </w:r>
      <w:r>
        <w:rPr>
          <w:rFonts w:ascii="Arial" w:hAnsi="Arial"/>
          <w:lang w:val="fr-FR" w:eastAsia="fr-FR"/>
        </w:rPr>
        <w:t xml:space="preserve">améliorer la productivité. En mode parallèle, le convoyeur à 4 bandes raccourcit la distance de transport. En mode parallèle ou alterné, le convoyeur peut être rallongé pour </w:t>
      </w:r>
      <w:r w:rsidR="008D24E3">
        <w:rPr>
          <w:rFonts w:ascii="Arial" w:hAnsi="Arial"/>
          <w:lang w:val="fr-FR" w:eastAsia="fr-FR"/>
        </w:rPr>
        <w:t>atteindre une</w:t>
      </w:r>
      <w:r>
        <w:rPr>
          <w:rFonts w:ascii="Arial" w:hAnsi="Arial"/>
          <w:lang w:val="fr-FR" w:eastAsia="fr-FR"/>
        </w:rPr>
        <w:t xml:space="preserve"> longueur </w:t>
      </w:r>
      <w:r w:rsidR="008D24E3">
        <w:rPr>
          <w:rFonts w:ascii="Arial" w:hAnsi="Arial"/>
          <w:lang w:val="fr-FR" w:eastAsia="fr-FR"/>
        </w:rPr>
        <w:t>maximale de</w:t>
      </w:r>
      <w:r>
        <w:rPr>
          <w:rFonts w:ascii="Arial" w:hAnsi="Arial"/>
          <w:lang w:val="fr-FR" w:eastAsia="fr-FR"/>
        </w:rPr>
        <w:t xml:space="preserve"> 380</w:t>
      </w:r>
      <w:r w:rsidR="008D24E3">
        <w:rPr>
          <w:rFonts w:ascii="Arial" w:hAnsi="Arial"/>
          <w:lang w:val="fr-FR" w:eastAsia="fr-FR"/>
        </w:rPr>
        <w:t> </w:t>
      </w:r>
      <w:proofErr w:type="spellStart"/>
      <w:r w:rsidR="008D24E3">
        <w:rPr>
          <w:rFonts w:ascii="Arial" w:hAnsi="Arial"/>
          <w:lang w:val="fr-FR" w:eastAsia="fr-FR"/>
        </w:rPr>
        <w:t>mm</w:t>
      </w:r>
      <w:r>
        <w:rPr>
          <w:rFonts w:ascii="Arial" w:hAnsi="Arial"/>
          <w:lang w:val="fr-FR" w:eastAsia="fr-FR"/>
        </w:rPr>
        <w:t>.</w:t>
      </w:r>
      <w:proofErr w:type="spellEnd"/>
    </w:p>
    <w:p w14:paraId="2AF6C577" w14:textId="77777777" w:rsidR="00DD5A7A" w:rsidRPr="00A723C3" w:rsidRDefault="00DD5A7A" w:rsidP="00DD5A7A">
      <w:pPr>
        <w:ind w:right="65"/>
        <w:rPr>
          <w:rFonts w:ascii="Arial" w:hAnsi="Arial"/>
          <w:lang w:val="en-US"/>
        </w:rPr>
      </w:pPr>
    </w:p>
    <w:p w14:paraId="580224DF" w14:textId="6AFC47D7" w:rsidR="00DD5A7A" w:rsidRPr="00A723C3" w:rsidRDefault="00DD5A7A" w:rsidP="00DD5A7A">
      <w:pPr>
        <w:ind w:right="65"/>
        <w:rPr>
          <w:rFonts w:ascii="Arial" w:hAnsi="Arial"/>
          <w:lang w:val="en-US"/>
        </w:rPr>
      </w:pPr>
      <w:r>
        <w:rPr>
          <w:rFonts w:ascii="Arial" w:hAnsi="Arial"/>
          <w:lang w:val="fr-FR" w:eastAsia="fr-FR"/>
        </w:rPr>
        <w:t>En mode parallèle, les deux voies fonctionne</w:t>
      </w:r>
      <w:r w:rsidR="000E0851">
        <w:rPr>
          <w:rFonts w:ascii="Arial" w:hAnsi="Arial"/>
          <w:lang w:val="fr-FR" w:eastAsia="fr-FR"/>
        </w:rPr>
        <w:t>nt</w:t>
      </w:r>
      <w:r>
        <w:rPr>
          <w:rFonts w:ascii="Arial" w:hAnsi="Arial"/>
          <w:lang w:val="fr-FR" w:eastAsia="fr-FR"/>
        </w:rPr>
        <w:t xml:space="preserve"> de manière totalement indépendante, chacune </w:t>
      </w:r>
      <w:r w:rsidR="008D24E3">
        <w:rPr>
          <w:rFonts w:ascii="Arial" w:hAnsi="Arial"/>
          <w:lang w:val="fr-FR" w:eastAsia="fr-FR"/>
        </w:rPr>
        <w:t xml:space="preserve">ayant </w:t>
      </w:r>
      <w:r>
        <w:rPr>
          <w:rFonts w:ascii="Arial" w:hAnsi="Arial"/>
          <w:lang w:val="fr-FR" w:eastAsia="fr-FR"/>
        </w:rPr>
        <w:t>sa propre configuration. Les chariots de feeders peuvent être remplacés sans arrêter la production, si bien que les fabricants peuvent décider de fabriquer un produit sur la voie 1 tout en gardant la possibilité d</w:t>
      </w:r>
      <w:r w:rsidR="00B214E4">
        <w:rPr>
          <w:rFonts w:ascii="Arial" w:hAnsi="Arial"/>
          <w:lang w:val="fr-FR" w:eastAsia="fr-FR"/>
        </w:rPr>
        <w:t>’</w:t>
      </w:r>
      <w:r>
        <w:rPr>
          <w:rFonts w:ascii="Arial" w:hAnsi="Arial"/>
          <w:lang w:val="fr-FR" w:eastAsia="fr-FR"/>
        </w:rPr>
        <w:t xml:space="preserve">attribuer ce même produit, ou un autre, à la voie 2 et de reparamétrer chaque voie </w:t>
      </w:r>
      <w:r w:rsidR="008D24E3">
        <w:rPr>
          <w:rFonts w:ascii="Arial" w:hAnsi="Arial"/>
          <w:lang w:val="fr-FR" w:eastAsia="fr-FR"/>
        </w:rPr>
        <w:t>individuellement</w:t>
      </w:r>
      <w:r>
        <w:rPr>
          <w:rFonts w:ascii="Arial" w:hAnsi="Arial"/>
          <w:lang w:val="fr-FR" w:eastAsia="fr-FR"/>
        </w:rPr>
        <w:t>. Le mode parallèle est particulièrement adapté à la production de cartes composées de peu de composants.</w:t>
      </w:r>
    </w:p>
    <w:p w14:paraId="654D5327" w14:textId="77777777" w:rsidR="00DD5A7A" w:rsidRPr="00A723C3" w:rsidRDefault="00DD5A7A" w:rsidP="00DD5A7A">
      <w:pPr>
        <w:ind w:right="65"/>
        <w:rPr>
          <w:rFonts w:ascii="Arial" w:hAnsi="Arial"/>
          <w:lang w:val="en-US"/>
        </w:rPr>
      </w:pPr>
    </w:p>
    <w:p w14:paraId="627BFEB2" w14:textId="72F4989A" w:rsidR="00DD5A7A" w:rsidRPr="00A723C3" w:rsidRDefault="00DD5A7A" w:rsidP="00DD5A7A">
      <w:pPr>
        <w:ind w:right="65"/>
        <w:rPr>
          <w:rFonts w:ascii="Arial" w:hAnsi="Arial"/>
          <w:lang w:val="fr-FR"/>
        </w:rPr>
      </w:pPr>
      <w:r>
        <w:rPr>
          <w:rFonts w:ascii="Arial" w:hAnsi="Arial"/>
          <w:lang w:val="fr-FR" w:eastAsia="fr-FR"/>
        </w:rPr>
        <w:t xml:space="preserve">En mode alterné, chaque tête peut placer des composants sur les </w:t>
      </w:r>
      <w:r w:rsidR="008D24E3">
        <w:rPr>
          <w:rFonts w:ascii="Arial" w:hAnsi="Arial"/>
          <w:lang w:val="fr-FR" w:eastAsia="fr-FR"/>
        </w:rPr>
        <w:t>deux</w:t>
      </w:r>
      <w:r>
        <w:rPr>
          <w:rFonts w:ascii="Arial" w:hAnsi="Arial"/>
          <w:lang w:val="fr-FR" w:eastAsia="fr-FR"/>
        </w:rPr>
        <w:t xml:space="preserve"> voies et les chargeurs servent aux deux voies. Chaque </w:t>
      </w:r>
      <w:r w:rsidR="008D24E3">
        <w:rPr>
          <w:rFonts w:ascii="Arial" w:hAnsi="Arial"/>
          <w:lang w:val="fr-FR" w:eastAsia="fr-FR"/>
        </w:rPr>
        <w:t>voie</w:t>
      </w:r>
      <w:r>
        <w:rPr>
          <w:rFonts w:ascii="Arial" w:hAnsi="Arial"/>
          <w:lang w:val="fr-FR" w:eastAsia="fr-FR"/>
        </w:rPr>
        <w:t xml:space="preserve"> fabrique soit le même produit, soit des produits différents. Cette approche convient pour assembler des cartes contenant une grande variété de composants </w:t>
      </w:r>
      <w:r w:rsidR="005F6894">
        <w:rPr>
          <w:rFonts w:ascii="Arial" w:hAnsi="Arial"/>
          <w:lang w:val="fr-FR" w:eastAsia="fr-FR"/>
        </w:rPr>
        <w:t>malgré</w:t>
      </w:r>
      <w:r>
        <w:rPr>
          <w:rFonts w:ascii="Arial" w:hAnsi="Arial"/>
          <w:lang w:val="fr-FR" w:eastAsia="fr-FR"/>
        </w:rPr>
        <w:t xml:space="preserve"> un temps de cycle court. Les pièces peuvent être partagées et la productivité ajustée.</w:t>
      </w:r>
    </w:p>
    <w:p w14:paraId="49E6D259" w14:textId="77777777" w:rsidR="00DD5A7A" w:rsidRPr="00A723C3" w:rsidRDefault="00DD5A7A" w:rsidP="00DD5A7A">
      <w:pPr>
        <w:ind w:right="65"/>
        <w:rPr>
          <w:rFonts w:ascii="Arial" w:hAnsi="Arial"/>
          <w:lang w:val="fr-FR"/>
        </w:rPr>
      </w:pPr>
    </w:p>
    <w:p w14:paraId="37207873" w14:textId="153502C0" w:rsidR="00DD5A7A" w:rsidRPr="00A723C3" w:rsidRDefault="00DD5A7A" w:rsidP="00DD5A7A">
      <w:pPr>
        <w:ind w:right="65"/>
        <w:rPr>
          <w:rFonts w:ascii="Arial" w:hAnsi="Arial"/>
          <w:lang w:val="en-US"/>
        </w:rPr>
      </w:pPr>
      <w:r>
        <w:rPr>
          <w:rFonts w:ascii="Arial" w:hAnsi="Arial"/>
          <w:lang w:val="fr-FR" w:eastAsia="fr-FR"/>
        </w:rPr>
        <w:t>L</w:t>
      </w:r>
      <w:r w:rsidR="00B214E4">
        <w:rPr>
          <w:rFonts w:ascii="Arial" w:hAnsi="Arial"/>
          <w:lang w:val="fr-FR" w:eastAsia="fr-FR"/>
        </w:rPr>
        <w:t>’</w:t>
      </w:r>
      <w:r>
        <w:rPr>
          <w:rFonts w:ascii="Arial" w:hAnsi="Arial"/>
          <w:lang w:val="fr-FR" w:eastAsia="fr-FR"/>
        </w:rPr>
        <w:t>YRM20DL peut aussi fonctionner en mode hybride lorsqu</w:t>
      </w:r>
      <w:r w:rsidR="00B214E4">
        <w:rPr>
          <w:rFonts w:ascii="Arial" w:hAnsi="Arial"/>
          <w:lang w:val="fr-FR" w:eastAsia="fr-FR"/>
        </w:rPr>
        <w:t>’</w:t>
      </w:r>
      <w:r>
        <w:rPr>
          <w:rFonts w:ascii="Arial" w:hAnsi="Arial"/>
          <w:lang w:val="fr-FR" w:eastAsia="fr-FR"/>
        </w:rPr>
        <w:t>un produit différent est fabriqué de chaque côté mais que l</w:t>
      </w:r>
      <w:r w:rsidR="00B214E4">
        <w:rPr>
          <w:rFonts w:ascii="Arial" w:hAnsi="Arial"/>
          <w:lang w:val="fr-FR" w:eastAsia="fr-FR"/>
        </w:rPr>
        <w:t>’</w:t>
      </w:r>
      <w:r>
        <w:rPr>
          <w:rFonts w:ascii="Arial" w:hAnsi="Arial"/>
          <w:lang w:val="fr-FR" w:eastAsia="fr-FR"/>
        </w:rPr>
        <w:t>un des deux assemblages est plus dense que l</w:t>
      </w:r>
      <w:r w:rsidR="00B214E4">
        <w:rPr>
          <w:rFonts w:ascii="Arial" w:hAnsi="Arial"/>
          <w:lang w:val="fr-FR" w:eastAsia="fr-FR"/>
        </w:rPr>
        <w:t>’</w:t>
      </w:r>
      <w:r>
        <w:rPr>
          <w:rFonts w:ascii="Arial" w:hAnsi="Arial"/>
          <w:lang w:val="fr-FR" w:eastAsia="fr-FR"/>
        </w:rPr>
        <w:t>autre. Dans ce cas, la tête la moins occupée place des composants de l</w:t>
      </w:r>
      <w:r w:rsidR="00B214E4">
        <w:rPr>
          <w:rFonts w:ascii="Arial" w:hAnsi="Arial"/>
          <w:lang w:val="fr-FR" w:eastAsia="fr-FR"/>
        </w:rPr>
        <w:t>’</w:t>
      </w:r>
      <w:r>
        <w:rPr>
          <w:rFonts w:ascii="Arial" w:hAnsi="Arial"/>
          <w:lang w:val="fr-FR" w:eastAsia="fr-FR"/>
        </w:rPr>
        <w:t>autre côté afin de raccourcir le temps de cycle. Cette flexibilité est appréciable lorsque la capacité de production est une priorité et que le positionnement des chargeurs n</w:t>
      </w:r>
      <w:r w:rsidR="00B214E4">
        <w:rPr>
          <w:rFonts w:ascii="Arial" w:hAnsi="Arial"/>
          <w:lang w:val="fr-FR" w:eastAsia="fr-FR"/>
        </w:rPr>
        <w:t>’</w:t>
      </w:r>
      <w:r>
        <w:rPr>
          <w:rFonts w:ascii="Arial" w:hAnsi="Arial"/>
          <w:lang w:val="fr-FR" w:eastAsia="fr-FR"/>
        </w:rPr>
        <w:t>est pas adapté au mode parallèle. Les pièces peuvent aussi être partagées et la productivité ajustée.</w:t>
      </w:r>
    </w:p>
    <w:p w14:paraId="73B99EA1" w14:textId="77777777" w:rsidR="00DD5A7A" w:rsidRPr="00A723C3" w:rsidRDefault="00DD5A7A" w:rsidP="00DD5A7A">
      <w:pPr>
        <w:ind w:right="65"/>
        <w:rPr>
          <w:rFonts w:ascii="Arial" w:hAnsi="Arial"/>
          <w:lang w:val="en-US"/>
        </w:rPr>
      </w:pPr>
    </w:p>
    <w:p w14:paraId="330771F0" w14:textId="2C231F42" w:rsidR="00DD5A7A" w:rsidRPr="00A723C3" w:rsidRDefault="00DD5A7A" w:rsidP="00DD5A7A">
      <w:pPr>
        <w:ind w:right="65"/>
        <w:rPr>
          <w:rFonts w:ascii="Arial" w:hAnsi="Arial"/>
          <w:lang w:val="en-US"/>
        </w:rPr>
      </w:pPr>
      <w:r>
        <w:rPr>
          <w:rFonts w:ascii="Arial" w:hAnsi="Arial"/>
          <w:lang w:val="fr-FR" w:eastAsia="fr-FR"/>
        </w:rPr>
        <w:t xml:space="preserve">Le mode de production de chaque machine de report de la ligne </w:t>
      </w:r>
      <w:r w:rsidR="005F6894">
        <w:rPr>
          <w:rFonts w:ascii="Arial" w:hAnsi="Arial"/>
          <w:lang w:val="fr-FR" w:eastAsia="fr-FR"/>
        </w:rPr>
        <w:t>est modifiable</w:t>
      </w:r>
      <w:r>
        <w:rPr>
          <w:rFonts w:ascii="Arial" w:hAnsi="Arial"/>
          <w:lang w:val="fr-FR" w:eastAsia="fr-FR"/>
        </w:rPr>
        <w:t xml:space="preserve"> </w:t>
      </w:r>
      <w:r w:rsidR="005F6894">
        <w:rPr>
          <w:rFonts w:ascii="Arial" w:hAnsi="Arial"/>
          <w:lang w:val="fr-FR" w:eastAsia="fr-FR"/>
        </w:rPr>
        <w:t>en fonction de</w:t>
      </w:r>
      <w:r>
        <w:rPr>
          <w:rFonts w:ascii="Arial" w:hAnsi="Arial"/>
          <w:lang w:val="fr-FR" w:eastAsia="fr-FR"/>
        </w:rPr>
        <w:t xml:space="preserve"> la productivité </w:t>
      </w:r>
      <w:r w:rsidR="005F6894">
        <w:rPr>
          <w:rFonts w:ascii="Arial" w:hAnsi="Arial"/>
          <w:lang w:val="fr-FR" w:eastAsia="fr-FR"/>
        </w:rPr>
        <w:t xml:space="preserve">souhaitée </w:t>
      </w:r>
      <w:r>
        <w:rPr>
          <w:rFonts w:ascii="Arial" w:hAnsi="Arial"/>
          <w:lang w:val="fr-FR" w:eastAsia="fr-FR"/>
        </w:rPr>
        <w:t xml:space="preserve">et </w:t>
      </w:r>
      <w:r w:rsidR="005F6894">
        <w:rPr>
          <w:rFonts w:ascii="Arial" w:hAnsi="Arial"/>
          <w:lang w:val="fr-FR" w:eastAsia="fr-FR"/>
        </w:rPr>
        <w:t>des</w:t>
      </w:r>
      <w:r>
        <w:rPr>
          <w:rFonts w:ascii="Arial" w:hAnsi="Arial"/>
          <w:lang w:val="fr-FR" w:eastAsia="fr-FR"/>
        </w:rPr>
        <w:t xml:space="preserve"> emplacements </w:t>
      </w:r>
      <w:r w:rsidR="005F6894">
        <w:rPr>
          <w:rFonts w:ascii="Arial" w:hAnsi="Arial"/>
          <w:lang w:val="fr-FR" w:eastAsia="fr-FR"/>
        </w:rPr>
        <w:t>de</w:t>
      </w:r>
      <w:r>
        <w:rPr>
          <w:rFonts w:ascii="Arial" w:hAnsi="Arial"/>
          <w:lang w:val="fr-FR" w:eastAsia="fr-FR"/>
        </w:rPr>
        <w:t xml:space="preserve"> chargeurs</w:t>
      </w:r>
      <w:r w:rsidR="005F6894">
        <w:rPr>
          <w:rFonts w:ascii="Arial" w:hAnsi="Arial"/>
          <w:lang w:val="fr-FR" w:eastAsia="fr-FR"/>
        </w:rPr>
        <w:t xml:space="preserve"> disponibles</w:t>
      </w:r>
      <w:r>
        <w:rPr>
          <w:rFonts w:ascii="Arial" w:hAnsi="Arial"/>
          <w:lang w:val="fr-FR" w:eastAsia="fr-FR"/>
        </w:rPr>
        <w:t xml:space="preserve">. </w:t>
      </w:r>
      <w:r w:rsidR="005F6894">
        <w:rPr>
          <w:rFonts w:ascii="Arial" w:hAnsi="Arial"/>
          <w:lang w:val="fr-FR" w:eastAsia="fr-FR"/>
        </w:rPr>
        <w:t xml:space="preserve">Il </w:t>
      </w:r>
      <w:r>
        <w:rPr>
          <w:rFonts w:ascii="Arial" w:hAnsi="Arial"/>
          <w:lang w:val="fr-FR" w:eastAsia="fr-FR"/>
        </w:rPr>
        <w:t xml:space="preserve">peut </w:t>
      </w:r>
      <w:r w:rsidR="005F6894">
        <w:rPr>
          <w:rFonts w:ascii="Arial" w:hAnsi="Arial"/>
          <w:lang w:val="fr-FR" w:eastAsia="fr-FR"/>
        </w:rPr>
        <w:t>par exemple</w:t>
      </w:r>
      <w:r>
        <w:rPr>
          <w:rFonts w:ascii="Arial" w:hAnsi="Arial"/>
          <w:lang w:val="fr-FR" w:eastAsia="fr-FR"/>
        </w:rPr>
        <w:t xml:space="preserve"> varier </w:t>
      </w:r>
      <w:r w:rsidR="005F6894">
        <w:rPr>
          <w:rFonts w:ascii="Arial" w:hAnsi="Arial"/>
          <w:lang w:val="fr-FR" w:eastAsia="fr-FR"/>
        </w:rPr>
        <w:t xml:space="preserve">entre </w:t>
      </w:r>
      <w:r>
        <w:rPr>
          <w:rFonts w:ascii="Arial" w:hAnsi="Arial"/>
          <w:lang w:val="fr-FR" w:eastAsia="fr-FR"/>
        </w:rPr>
        <w:t>le mode parallèle pour l</w:t>
      </w:r>
      <w:r w:rsidR="00B214E4">
        <w:rPr>
          <w:rFonts w:ascii="Arial" w:hAnsi="Arial"/>
          <w:lang w:val="fr-FR" w:eastAsia="fr-FR"/>
        </w:rPr>
        <w:t>’</w:t>
      </w:r>
      <w:r>
        <w:rPr>
          <w:rFonts w:ascii="Arial" w:hAnsi="Arial"/>
          <w:lang w:val="fr-FR" w:eastAsia="fr-FR"/>
        </w:rPr>
        <w:t>assemblage des puces</w:t>
      </w:r>
      <w:r w:rsidR="005F6894">
        <w:rPr>
          <w:rFonts w:ascii="Arial" w:hAnsi="Arial"/>
          <w:lang w:val="fr-FR" w:eastAsia="fr-FR"/>
        </w:rPr>
        <w:t xml:space="preserve">, </w:t>
      </w:r>
      <w:r>
        <w:rPr>
          <w:rFonts w:ascii="Arial" w:hAnsi="Arial"/>
          <w:lang w:val="fr-FR" w:eastAsia="fr-FR"/>
        </w:rPr>
        <w:t>le mode alterné pour les composants larges et hauts qui nécessitent de nombreux chargeurs</w:t>
      </w:r>
      <w:r w:rsidR="000E0851">
        <w:rPr>
          <w:rFonts w:ascii="Arial" w:hAnsi="Arial"/>
          <w:lang w:val="fr-FR" w:eastAsia="fr-FR"/>
        </w:rPr>
        <w:t>,</w:t>
      </w:r>
      <w:r w:rsidR="005F6894" w:rsidRPr="005F6894">
        <w:rPr>
          <w:rFonts w:ascii="Arial" w:hAnsi="Arial"/>
          <w:lang w:val="fr-FR" w:eastAsia="fr-FR"/>
        </w:rPr>
        <w:t xml:space="preserve"> </w:t>
      </w:r>
      <w:r w:rsidR="005F6894">
        <w:rPr>
          <w:rFonts w:ascii="Arial" w:hAnsi="Arial"/>
          <w:lang w:val="fr-FR" w:eastAsia="fr-FR"/>
        </w:rPr>
        <w:t xml:space="preserve">ou encore le mode alterné appliqué d’un seul côté pour l’assemblage des composants larges et hauts (Cf. </w:t>
      </w:r>
      <w:r w:rsidR="00C46585">
        <w:rPr>
          <w:rFonts w:ascii="Arial" w:hAnsi="Arial"/>
          <w:lang w:val="fr-FR" w:eastAsia="fr-FR"/>
        </w:rPr>
        <w:t>Illustration </w:t>
      </w:r>
      <w:r w:rsidR="005F6894">
        <w:rPr>
          <w:rFonts w:ascii="Arial" w:hAnsi="Arial"/>
          <w:lang w:val="fr-FR" w:eastAsia="fr-FR"/>
        </w:rPr>
        <w:t>3)</w:t>
      </w:r>
      <w:r>
        <w:rPr>
          <w:rFonts w:ascii="Arial" w:hAnsi="Arial"/>
          <w:lang w:val="fr-FR" w:eastAsia="fr-FR"/>
        </w:rPr>
        <w:t>.</w:t>
      </w:r>
    </w:p>
    <w:p w14:paraId="3FAAC9F2" w14:textId="77777777" w:rsidR="00DD5A7A" w:rsidRPr="00A723C3" w:rsidRDefault="00DD5A7A" w:rsidP="00DD5A7A">
      <w:pPr>
        <w:ind w:right="65"/>
        <w:rPr>
          <w:rFonts w:ascii="Arial" w:hAnsi="Arial"/>
          <w:lang w:val="en-US"/>
        </w:rPr>
      </w:pPr>
    </w:p>
    <w:p w14:paraId="161226E1" w14:textId="512F750B" w:rsidR="00DD5A7A" w:rsidRPr="004A5CD7" w:rsidRDefault="00DD5A7A" w:rsidP="00DD5A7A">
      <w:pPr>
        <w:ind w:right="65"/>
        <w:rPr>
          <w:rFonts w:ascii="Arial" w:hAnsi="Arial"/>
        </w:rPr>
      </w:pPr>
      <w:r>
        <w:rPr>
          <w:rFonts w:ascii="Arial" w:hAnsi="Arial"/>
          <w:noProof/>
          <w:lang w:val="fr-FR" w:eastAsia="fr-FR"/>
        </w:rPr>
        <w:drawing>
          <wp:inline distT="0" distB="0" distL="0" distR="0" wp14:anchorId="5C6277E5" wp14:editId="4557B7B5">
            <wp:extent cx="5524500" cy="1356360"/>
            <wp:effectExtent l="0" t="0" r="0" b="0"/>
            <wp:docPr id="169223125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0" cy="1356360"/>
                    </a:xfrm>
                    <a:prstGeom prst="rect">
                      <a:avLst/>
                    </a:prstGeom>
                    <a:noFill/>
                    <a:ln>
                      <a:noFill/>
                    </a:ln>
                  </pic:spPr>
                </pic:pic>
              </a:graphicData>
            </a:graphic>
          </wp:inline>
        </w:drawing>
      </w:r>
    </w:p>
    <w:p w14:paraId="516A30AC" w14:textId="2DCA68F2" w:rsidR="00DD5A7A" w:rsidRPr="004A5CD7" w:rsidRDefault="00C46585" w:rsidP="00DD5A7A">
      <w:pPr>
        <w:ind w:right="65"/>
        <w:rPr>
          <w:rFonts w:ascii="Arial" w:hAnsi="Arial"/>
        </w:rPr>
      </w:pPr>
      <w:r>
        <w:rPr>
          <w:rFonts w:ascii="Arial" w:hAnsi="Arial"/>
          <w:lang w:val="fr-FR" w:eastAsia="fr-FR"/>
        </w:rPr>
        <w:t>Illustration </w:t>
      </w:r>
      <w:r w:rsidR="00DD5A7A">
        <w:rPr>
          <w:rFonts w:ascii="Arial" w:hAnsi="Arial"/>
          <w:lang w:val="fr-FR" w:eastAsia="fr-FR"/>
        </w:rPr>
        <w:t>3. Mode parallèle (à gauche), mode alterné (au milieu) et mode alterné d</w:t>
      </w:r>
      <w:r w:rsidR="00B214E4">
        <w:rPr>
          <w:rFonts w:ascii="Arial" w:hAnsi="Arial"/>
          <w:lang w:val="fr-FR" w:eastAsia="fr-FR"/>
        </w:rPr>
        <w:t>’</w:t>
      </w:r>
      <w:r w:rsidR="00DD5A7A">
        <w:rPr>
          <w:rFonts w:ascii="Arial" w:hAnsi="Arial"/>
          <w:lang w:val="fr-FR" w:eastAsia="fr-FR"/>
        </w:rPr>
        <w:t>un seul côté (à droite).</w:t>
      </w:r>
    </w:p>
    <w:p w14:paraId="71DA1365" w14:textId="77777777" w:rsidR="00DD5A7A" w:rsidRDefault="00DD5A7A" w:rsidP="00DD5A7A">
      <w:pPr>
        <w:ind w:right="65"/>
        <w:rPr>
          <w:rFonts w:ascii="Arial" w:hAnsi="Arial"/>
        </w:rPr>
      </w:pPr>
    </w:p>
    <w:p w14:paraId="5626EC85" w14:textId="77777777" w:rsidR="00DD5A7A" w:rsidRPr="004A5CD7" w:rsidRDefault="00DD5A7A" w:rsidP="00DD5A7A">
      <w:pPr>
        <w:ind w:right="65"/>
        <w:rPr>
          <w:rFonts w:ascii="Arial" w:hAnsi="Arial"/>
        </w:rPr>
      </w:pPr>
    </w:p>
    <w:p w14:paraId="2E4C9AA3" w14:textId="29F3EF57" w:rsidR="00DD5A7A" w:rsidRPr="00A723C3" w:rsidRDefault="00DD5A7A" w:rsidP="00DD5A7A">
      <w:pPr>
        <w:ind w:right="65"/>
        <w:rPr>
          <w:rFonts w:ascii="Arial" w:hAnsi="Arial"/>
          <w:lang w:val="en-US"/>
        </w:rPr>
      </w:pPr>
      <w:r>
        <w:rPr>
          <w:rFonts w:ascii="Arial" w:hAnsi="Arial"/>
          <w:lang w:val="fr-FR" w:eastAsia="fr-FR"/>
        </w:rPr>
        <w:t>L</w:t>
      </w:r>
      <w:r w:rsidR="00B214E4">
        <w:rPr>
          <w:rFonts w:ascii="Arial" w:hAnsi="Arial"/>
          <w:lang w:val="fr-FR" w:eastAsia="fr-FR"/>
        </w:rPr>
        <w:t>’</w:t>
      </w:r>
      <w:r>
        <w:rPr>
          <w:rFonts w:ascii="Arial" w:hAnsi="Arial"/>
          <w:lang w:val="fr-FR" w:eastAsia="fr-FR"/>
        </w:rPr>
        <w:t>YRM20DL reprend également certaines caractéristiques avancées du modèle single-</w:t>
      </w:r>
      <w:proofErr w:type="spellStart"/>
      <w:r>
        <w:rPr>
          <w:rFonts w:ascii="Arial" w:hAnsi="Arial"/>
          <w:lang w:val="fr-FR" w:eastAsia="fr-FR"/>
        </w:rPr>
        <w:t>lane</w:t>
      </w:r>
      <w:proofErr w:type="spellEnd"/>
      <w:r>
        <w:rPr>
          <w:rFonts w:ascii="Arial" w:hAnsi="Arial"/>
          <w:lang w:val="fr-FR" w:eastAsia="fr-FR"/>
        </w:rPr>
        <w:t xml:space="preserve">, notamment la capacité </w:t>
      </w:r>
      <w:r w:rsidR="005F6894">
        <w:rPr>
          <w:rFonts w:ascii="Arial" w:hAnsi="Arial"/>
          <w:lang w:val="fr-FR" w:eastAsia="fr-FR"/>
        </w:rPr>
        <w:t xml:space="preserve">supérieure </w:t>
      </w:r>
      <w:r>
        <w:rPr>
          <w:rFonts w:ascii="Arial" w:hAnsi="Arial"/>
          <w:lang w:val="fr-FR" w:eastAsia="fr-FR"/>
        </w:rPr>
        <w:t>de transfert de</w:t>
      </w:r>
      <w:r w:rsidR="005F6894">
        <w:rPr>
          <w:rFonts w:ascii="Arial" w:hAnsi="Arial"/>
          <w:lang w:val="fr-FR" w:eastAsia="fr-FR"/>
        </w:rPr>
        <w:t>s</w:t>
      </w:r>
      <w:r>
        <w:rPr>
          <w:rFonts w:ascii="Arial" w:hAnsi="Arial"/>
          <w:lang w:val="fr-FR" w:eastAsia="fr-FR"/>
        </w:rPr>
        <w:t xml:space="preserve"> cartes et le</w:t>
      </w:r>
      <w:r w:rsidR="005F6894">
        <w:rPr>
          <w:rFonts w:ascii="Arial" w:hAnsi="Arial"/>
          <w:lang w:val="fr-FR" w:eastAsia="fr-FR"/>
        </w:rPr>
        <w:t>ur</w:t>
      </w:r>
      <w:r>
        <w:rPr>
          <w:rFonts w:ascii="Arial" w:hAnsi="Arial"/>
          <w:lang w:val="fr-FR" w:eastAsia="fr-FR"/>
        </w:rPr>
        <w:t xml:space="preserve"> positionnement sans butée. La nécessité de ce positionnement sans butée </w:t>
      </w:r>
      <w:r w:rsidR="005F6894">
        <w:rPr>
          <w:rFonts w:ascii="Arial" w:hAnsi="Arial"/>
          <w:lang w:val="fr-FR" w:eastAsia="fr-FR"/>
        </w:rPr>
        <w:t>vient</w:t>
      </w:r>
      <w:r>
        <w:rPr>
          <w:rFonts w:ascii="Arial" w:hAnsi="Arial"/>
          <w:lang w:val="fr-FR" w:eastAsia="fr-FR"/>
        </w:rPr>
        <w:t xml:space="preserve"> de l</w:t>
      </w:r>
      <w:r w:rsidR="00B214E4">
        <w:rPr>
          <w:rFonts w:ascii="Arial" w:hAnsi="Arial"/>
          <w:lang w:val="fr-FR" w:eastAsia="fr-FR"/>
        </w:rPr>
        <w:t>’</w:t>
      </w:r>
      <w:r>
        <w:rPr>
          <w:rFonts w:ascii="Arial" w:hAnsi="Arial"/>
          <w:lang w:val="fr-FR" w:eastAsia="fr-FR"/>
        </w:rPr>
        <w:t xml:space="preserve">industrie automobile, </w:t>
      </w:r>
      <w:r w:rsidR="005F6894">
        <w:rPr>
          <w:rFonts w:ascii="Arial" w:hAnsi="Arial"/>
          <w:lang w:val="fr-FR" w:eastAsia="fr-FR"/>
        </w:rPr>
        <w:t>où</w:t>
      </w:r>
      <w:r>
        <w:rPr>
          <w:rFonts w:ascii="Arial" w:hAnsi="Arial"/>
          <w:lang w:val="fr-FR" w:eastAsia="fr-FR"/>
        </w:rPr>
        <w:t xml:space="preserve"> l</w:t>
      </w:r>
      <w:r w:rsidR="00B214E4">
        <w:rPr>
          <w:rFonts w:ascii="Arial" w:hAnsi="Arial"/>
          <w:lang w:val="fr-FR" w:eastAsia="fr-FR"/>
        </w:rPr>
        <w:t>’</w:t>
      </w:r>
      <w:r>
        <w:rPr>
          <w:rFonts w:ascii="Arial" w:hAnsi="Arial"/>
          <w:lang w:val="fr-FR" w:eastAsia="fr-FR"/>
        </w:rPr>
        <w:t>intégrité des assemblages</w:t>
      </w:r>
      <w:r w:rsidR="005F6894">
        <w:rPr>
          <w:rFonts w:ascii="Arial" w:hAnsi="Arial"/>
          <w:lang w:val="fr-FR" w:eastAsia="fr-FR"/>
        </w:rPr>
        <w:t xml:space="preserve"> doit être préservée</w:t>
      </w:r>
      <w:r>
        <w:rPr>
          <w:rFonts w:ascii="Arial" w:hAnsi="Arial"/>
          <w:lang w:val="fr-FR" w:eastAsia="fr-FR"/>
        </w:rPr>
        <w:t xml:space="preserve">. La </w:t>
      </w:r>
      <w:r>
        <w:rPr>
          <w:rFonts w:ascii="Arial" w:hAnsi="Arial"/>
          <w:lang w:val="fr-FR" w:eastAsia="fr-FR"/>
        </w:rPr>
        <w:lastRenderedPageBreak/>
        <w:t>machine de report veille également à la coordination entre l</w:t>
      </w:r>
      <w:r w:rsidR="00B214E4">
        <w:rPr>
          <w:rFonts w:ascii="Arial" w:hAnsi="Arial"/>
          <w:lang w:val="fr-FR" w:eastAsia="fr-FR"/>
        </w:rPr>
        <w:t>’</w:t>
      </w:r>
      <w:r>
        <w:rPr>
          <w:rFonts w:ascii="Arial" w:hAnsi="Arial"/>
          <w:lang w:val="fr-FR" w:eastAsia="fr-FR"/>
        </w:rPr>
        <w:t>activation des pions et le maintien des cartes, afin de réduire au minimum le temps de transfert. Par ailleurs, le basculement de programme et le remplacement des chargeurs en continu accélèrent les changements de produits.</w:t>
      </w:r>
    </w:p>
    <w:p w14:paraId="4BD51D68" w14:textId="77777777" w:rsidR="00DD5A7A" w:rsidRPr="00A723C3" w:rsidRDefault="00DD5A7A" w:rsidP="00DD5A7A">
      <w:pPr>
        <w:ind w:right="65"/>
        <w:rPr>
          <w:rFonts w:ascii="Arial" w:hAnsi="Arial"/>
          <w:lang w:val="en-US"/>
        </w:rPr>
      </w:pPr>
    </w:p>
    <w:p w14:paraId="49D5EF7B" w14:textId="5A73022A" w:rsidR="00DD5A7A" w:rsidRPr="00A723C3" w:rsidRDefault="00DD5A7A" w:rsidP="00DD5A7A">
      <w:pPr>
        <w:ind w:right="65"/>
        <w:rPr>
          <w:rFonts w:ascii="Arial" w:hAnsi="Arial"/>
          <w:lang w:val="en-US"/>
        </w:rPr>
      </w:pPr>
      <w:r>
        <w:rPr>
          <w:rFonts w:ascii="Arial" w:hAnsi="Arial"/>
          <w:lang w:val="fr-FR" w:eastAsia="fr-FR"/>
        </w:rPr>
        <w:t>Le basculement de programme en continu fait gagner en efficacité, que la largeur de carte et la position d</w:t>
      </w:r>
      <w:r w:rsidR="00331494">
        <w:rPr>
          <w:rFonts w:ascii="Arial" w:hAnsi="Arial"/>
          <w:lang w:val="fr-FR" w:eastAsia="fr-FR"/>
        </w:rPr>
        <w:t>u</w:t>
      </w:r>
      <w:r>
        <w:rPr>
          <w:rFonts w:ascii="Arial" w:hAnsi="Arial"/>
          <w:lang w:val="fr-FR" w:eastAsia="fr-FR"/>
        </w:rPr>
        <w:t xml:space="preserve"> support soient identiques ou différentes. Si la largeur de la tâche entrante et la position des pions de support sont identiques, la machine peut simplement terminer la carte en cours puis changer de programme pour la tâche suivante. Si au contraire la largeur ou la position sont différentes, elle laissera la carte entrante en attente avant de la prendre. La nouvelle largeur sera appliquée une fois que la dernière carte de la série en cours aura quitté la machine.</w:t>
      </w:r>
    </w:p>
    <w:p w14:paraId="2F510D36" w14:textId="77777777" w:rsidR="00DD5A7A" w:rsidRPr="00A723C3" w:rsidRDefault="00DD5A7A" w:rsidP="00DD5A7A">
      <w:pPr>
        <w:ind w:right="65"/>
        <w:rPr>
          <w:rFonts w:ascii="Arial" w:hAnsi="Arial"/>
          <w:lang w:val="en-US"/>
        </w:rPr>
      </w:pPr>
    </w:p>
    <w:p w14:paraId="5374AE0D" w14:textId="0B10D007" w:rsidR="00DD5A7A" w:rsidRPr="00A723C3" w:rsidRDefault="00DD5A7A" w:rsidP="00DD5A7A">
      <w:pPr>
        <w:ind w:right="65"/>
        <w:rPr>
          <w:rFonts w:ascii="Arial" w:hAnsi="Arial"/>
          <w:lang w:val="fr-FR"/>
        </w:rPr>
      </w:pPr>
      <w:r>
        <w:rPr>
          <w:rFonts w:ascii="Arial" w:hAnsi="Arial"/>
          <w:lang w:val="fr-FR" w:eastAsia="fr-FR"/>
        </w:rPr>
        <w:t>Le remplacement des chargeurs en continu permet quant à lui de retirer et de remplacer les chargeurs en toute sécurité, sans arrêter la production. Une voie peut continuer à produire pendant que les feeders sont paramétrés automatiquement sur l</w:t>
      </w:r>
      <w:r w:rsidR="00B214E4">
        <w:rPr>
          <w:rFonts w:ascii="Arial" w:hAnsi="Arial"/>
          <w:lang w:val="fr-FR" w:eastAsia="fr-FR"/>
        </w:rPr>
        <w:t>’</w:t>
      </w:r>
      <w:r>
        <w:rPr>
          <w:rFonts w:ascii="Arial" w:hAnsi="Arial"/>
          <w:lang w:val="fr-FR" w:eastAsia="fr-FR"/>
        </w:rPr>
        <w:t>autre. Les deux voies fonctionnent donc indépendamment et peuvent fabriquer leur propre éventail de produits.</w:t>
      </w:r>
    </w:p>
    <w:p w14:paraId="3E4615F8" w14:textId="77777777" w:rsidR="00DD5A7A" w:rsidRPr="00A723C3" w:rsidRDefault="00DD5A7A" w:rsidP="00DD5A7A">
      <w:pPr>
        <w:ind w:right="65"/>
        <w:rPr>
          <w:rFonts w:ascii="Arial" w:hAnsi="Arial"/>
          <w:lang w:val="fr-FR"/>
        </w:rPr>
      </w:pPr>
    </w:p>
    <w:p w14:paraId="21C59E7E" w14:textId="77777777" w:rsidR="00DD5A7A" w:rsidRPr="00A723C3" w:rsidRDefault="00DD5A7A" w:rsidP="00DD5A7A">
      <w:pPr>
        <w:ind w:right="65"/>
        <w:rPr>
          <w:rFonts w:ascii="Arial" w:hAnsi="Arial"/>
          <w:b/>
          <w:bCs/>
          <w:lang w:val="fr-FR"/>
        </w:rPr>
      </w:pPr>
      <w:r>
        <w:rPr>
          <w:rFonts w:ascii="Arial" w:hAnsi="Arial"/>
          <w:b/>
          <w:lang w:val="fr-FR" w:eastAsia="fr-FR"/>
        </w:rPr>
        <w:t>En mode dual-</w:t>
      </w:r>
      <w:proofErr w:type="spellStart"/>
      <w:r>
        <w:rPr>
          <w:rFonts w:ascii="Arial" w:hAnsi="Arial"/>
          <w:b/>
          <w:lang w:val="fr-FR" w:eastAsia="fr-FR"/>
        </w:rPr>
        <w:t>lane</w:t>
      </w:r>
      <w:proofErr w:type="spellEnd"/>
      <w:r>
        <w:rPr>
          <w:rFonts w:ascii="Arial" w:hAnsi="Arial"/>
          <w:b/>
          <w:lang w:val="fr-FR" w:eastAsia="fr-FR"/>
        </w:rPr>
        <w:t xml:space="preserve"> de bout en bout</w:t>
      </w:r>
    </w:p>
    <w:p w14:paraId="355E019E" w14:textId="647E235E" w:rsidR="00DD5A7A" w:rsidRPr="00A723C3" w:rsidRDefault="00DD5A7A" w:rsidP="00DD5A7A">
      <w:pPr>
        <w:ind w:right="65"/>
        <w:rPr>
          <w:rFonts w:ascii="Arial" w:hAnsi="Arial"/>
          <w:lang w:val="en-US"/>
        </w:rPr>
      </w:pPr>
      <w:r>
        <w:rPr>
          <w:rFonts w:ascii="Arial" w:hAnsi="Arial"/>
          <w:lang w:val="fr-FR" w:eastAsia="fr-FR"/>
        </w:rPr>
        <w:t>La machine de sérigraphie dual-</w:t>
      </w:r>
      <w:proofErr w:type="spellStart"/>
      <w:r>
        <w:rPr>
          <w:rFonts w:ascii="Arial" w:hAnsi="Arial"/>
          <w:lang w:val="fr-FR" w:eastAsia="fr-FR"/>
        </w:rPr>
        <w:t>lane</w:t>
      </w:r>
      <w:proofErr w:type="spellEnd"/>
      <w:r>
        <w:rPr>
          <w:rFonts w:ascii="Arial" w:hAnsi="Arial"/>
          <w:lang w:val="fr-FR" w:eastAsia="fr-FR"/>
        </w:rPr>
        <w:t xml:space="preserve"> YRP10DL offre également une grande flexibilité dans le réglage de la largeur des rails et des fonctions automatisées sur chaque voie. Utilisées ensemble, </w:t>
      </w:r>
      <w:r w:rsidR="00331494">
        <w:rPr>
          <w:rFonts w:ascii="Arial" w:hAnsi="Arial"/>
          <w:lang w:val="fr-FR" w:eastAsia="fr-FR"/>
        </w:rPr>
        <w:t>l’YRP10DL</w:t>
      </w:r>
      <w:r>
        <w:rPr>
          <w:rFonts w:ascii="Arial" w:hAnsi="Arial"/>
          <w:lang w:val="fr-FR" w:eastAsia="fr-FR"/>
        </w:rPr>
        <w:t xml:space="preserve"> </w:t>
      </w:r>
      <w:r w:rsidR="00331494">
        <w:rPr>
          <w:rFonts w:ascii="Arial" w:hAnsi="Arial"/>
          <w:lang w:val="fr-FR" w:eastAsia="fr-FR"/>
        </w:rPr>
        <w:t xml:space="preserve">et l’YRM20DL </w:t>
      </w:r>
      <w:r>
        <w:rPr>
          <w:rFonts w:ascii="Arial" w:hAnsi="Arial"/>
          <w:lang w:val="fr-FR" w:eastAsia="fr-FR"/>
        </w:rPr>
        <w:t xml:space="preserve">permettent </w:t>
      </w:r>
      <w:r w:rsidR="00C46585">
        <w:rPr>
          <w:rFonts w:ascii="Arial" w:hAnsi="Arial"/>
          <w:lang w:val="fr-FR" w:eastAsia="fr-FR"/>
        </w:rPr>
        <w:t>à toute</w:t>
      </w:r>
      <w:r>
        <w:rPr>
          <w:rFonts w:ascii="Arial" w:hAnsi="Arial"/>
          <w:lang w:val="fr-FR" w:eastAsia="fr-FR"/>
        </w:rPr>
        <w:t xml:space="preserve"> la ligne de production CMS de fonctionner en mode dual-</w:t>
      </w:r>
      <w:proofErr w:type="spellStart"/>
      <w:r>
        <w:rPr>
          <w:rFonts w:ascii="Arial" w:hAnsi="Arial"/>
          <w:lang w:val="fr-FR" w:eastAsia="fr-FR"/>
        </w:rPr>
        <w:t>lane</w:t>
      </w:r>
      <w:proofErr w:type="spellEnd"/>
      <w:r>
        <w:rPr>
          <w:rFonts w:ascii="Arial" w:hAnsi="Arial"/>
          <w:lang w:val="fr-FR" w:eastAsia="fr-FR"/>
        </w:rPr>
        <w:t xml:space="preserve"> du début à la fin, pour un maximum de flexibilité et de rendement </w:t>
      </w:r>
      <w:r w:rsidR="00BE1A3F">
        <w:rPr>
          <w:rFonts w:ascii="Arial" w:hAnsi="Arial"/>
          <w:lang w:val="fr-FR" w:eastAsia="fr-FR"/>
        </w:rPr>
        <w:t>lors de</w:t>
      </w:r>
      <w:r>
        <w:rPr>
          <w:rFonts w:ascii="Arial" w:hAnsi="Arial"/>
          <w:lang w:val="fr-FR" w:eastAsia="fr-FR"/>
        </w:rPr>
        <w:t xml:space="preserve"> la fabrication de petites comme de grandes séries.</w:t>
      </w:r>
    </w:p>
    <w:p w14:paraId="7270ECED" w14:textId="77777777" w:rsidR="00DD5A7A" w:rsidRPr="00A723C3" w:rsidRDefault="00DD5A7A" w:rsidP="00DD5A7A">
      <w:pPr>
        <w:ind w:right="65"/>
        <w:rPr>
          <w:rFonts w:ascii="Arial" w:hAnsi="Arial"/>
          <w:lang w:val="en-US"/>
        </w:rPr>
      </w:pPr>
    </w:p>
    <w:p w14:paraId="713E3AD4" w14:textId="103E6465" w:rsidR="00DD5A7A" w:rsidRPr="00A723C3" w:rsidRDefault="00DD5A7A" w:rsidP="00DD5A7A">
      <w:pPr>
        <w:ind w:right="65"/>
        <w:rPr>
          <w:rFonts w:ascii="Arial" w:hAnsi="Arial"/>
          <w:lang w:val="en-US"/>
        </w:rPr>
      </w:pPr>
      <w:r>
        <w:rPr>
          <w:rFonts w:ascii="Arial" w:hAnsi="Arial"/>
          <w:lang w:val="fr-FR" w:eastAsia="fr-FR"/>
        </w:rPr>
        <w:t xml:space="preserve">Dans ce cas, </w:t>
      </w:r>
      <w:r w:rsidR="00BE1A3F">
        <w:rPr>
          <w:rFonts w:ascii="Arial" w:hAnsi="Arial"/>
          <w:lang w:val="fr-FR" w:eastAsia="fr-FR"/>
        </w:rPr>
        <w:t>l’YRP10DL</w:t>
      </w:r>
      <w:r>
        <w:rPr>
          <w:rFonts w:ascii="Arial" w:hAnsi="Arial"/>
          <w:lang w:val="fr-FR" w:eastAsia="fr-FR"/>
        </w:rPr>
        <w:t xml:space="preserve"> fait le même travail que deux machines de sérigraphie en ligne, chaque </w:t>
      </w:r>
      <w:r w:rsidR="008D24E3">
        <w:rPr>
          <w:rFonts w:ascii="Arial" w:hAnsi="Arial"/>
          <w:lang w:val="fr-FR" w:eastAsia="fr-FR"/>
        </w:rPr>
        <w:t>voie</w:t>
      </w:r>
      <w:r>
        <w:rPr>
          <w:rFonts w:ascii="Arial" w:hAnsi="Arial"/>
          <w:lang w:val="fr-FR" w:eastAsia="fr-FR"/>
        </w:rPr>
        <w:t xml:space="preserve"> fonctionnant de manière totalement indépendante</w:t>
      </w:r>
      <w:r w:rsidR="00BE1A3F">
        <w:rPr>
          <w:rFonts w:ascii="Arial" w:hAnsi="Arial"/>
          <w:lang w:val="fr-FR" w:eastAsia="fr-FR"/>
        </w:rPr>
        <w:t>,</w:t>
      </w:r>
      <w:r>
        <w:rPr>
          <w:rFonts w:ascii="Arial" w:hAnsi="Arial"/>
          <w:lang w:val="fr-FR" w:eastAsia="fr-FR"/>
        </w:rPr>
        <w:t xml:space="preserve"> avec ses propres basculements de programme automatiques pour réduire les temps d</w:t>
      </w:r>
      <w:r w:rsidR="00B214E4">
        <w:rPr>
          <w:rFonts w:ascii="Arial" w:hAnsi="Arial"/>
          <w:lang w:val="fr-FR" w:eastAsia="fr-FR"/>
        </w:rPr>
        <w:t>’</w:t>
      </w:r>
      <w:r>
        <w:rPr>
          <w:rFonts w:ascii="Arial" w:hAnsi="Arial"/>
          <w:lang w:val="fr-FR" w:eastAsia="fr-FR"/>
        </w:rPr>
        <w:t>arrêt et augmenter la productivité.</w:t>
      </w:r>
    </w:p>
    <w:p w14:paraId="7B63C53B" w14:textId="77777777" w:rsidR="00DD5A7A" w:rsidRPr="00A723C3" w:rsidRDefault="00DD5A7A" w:rsidP="00DD5A7A">
      <w:pPr>
        <w:ind w:right="65"/>
        <w:rPr>
          <w:rFonts w:ascii="Arial" w:hAnsi="Arial"/>
          <w:lang w:val="en-US"/>
        </w:rPr>
      </w:pPr>
    </w:p>
    <w:p w14:paraId="3D927021" w14:textId="346DC690" w:rsidR="00DD5A7A" w:rsidRPr="00A723C3" w:rsidRDefault="00DD5A7A" w:rsidP="00DD5A7A">
      <w:pPr>
        <w:ind w:right="65"/>
        <w:rPr>
          <w:rFonts w:ascii="Arial" w:hAnsi="Arial"/>
          <w:lang w:val="en-US"/>
        </w:rPr>
      </w:pPr>
      <w:r>
        <w:rPr>
          <w:rFonts w:ascii="Arial" w:hAnsi="Arial"/>
          <w:lang w:val="fr-FR" w:eastAsia="fr-FR"/>
        </w:rPr>
        <w:t>La machine d</w:t>
      </w:r>
      <w:r w:rsidR="00B214E4">
        <w:rPr>
          <w:rFonts w:ascii="Arial" w:hAnsi="Arial"/>
          <w:lang w:val="fr-FR" w:eastAsia="fr-FR"/>
        </w:rPr>
        <w:t>’</w:t>
      </w:r>
      <w:r>
        <w:rPr>
          <w:rFonts w:ascii="Arial" w:hAnsi="Arial"/>
          <w:lang w:val="fr-FR" w:eastAsia="fr-FR"/>
        </w:rPr>
        <w:t xml:space="preserve">inspection </w:t>
      </w:r>
      <w:proofErr w:type="spellStart"/>
      <w:r>
        <w:rPr>
          <w:rFonts w:ascii="Arial" w:hAnsi="Arial"/>
          <w:lang w:val="fr-FR" w:eastAsia="fr-FR"/>
        </w:rPr>
        <w:t>YRi</w:t>
      </w:r>
      <w:proofErr w:type="spellEnd"/>
      <w:r>
        <w:rPr>
          <w:rFonts w:ascii="Arial" w:hAnsi="Arial"/>
          <w:lang w:val="fr-FR" w:eastAsia="fr-FR"/>
        </w:rPr>
        <w:t>-V DL offre elle aussi deux voies grâce à un nouveau convoyeur mobile, afin de se raccorder facilement aux autres équipements en amont ou en aval de la ligne. Elle peut inspecter jusqu</w:t>
      </w:r>
      <w:r w:rsidR="00B214E4">
        <w:rPr>
          <w:rFonts w:ascii="Arial" w:hAnsi="Arial"/>
          <w:lang w:val="fr-FR" w:eastAsia="fr-FR"/>
        </w:rPr>
        <w:t>’</w:t>
      </w:r>
      <w:r>
        <w:rPr>
          <w:rFonts w:ascii="Arial" w:hAnsi="Arial"/>
          <w:lang w:val="fr-FR" w:eastAsia="fr-FR"/>
        </w:rPr>
        <w:t>à 2</w:t>
      </w:r>
      <w:r w:rsidR="008D24E3">
        <w:rPr>
          <w:rFonts w:ascii="Arial" w:hAnsi="Arial"/>
          <w:lang w:val="fr-FR" w:eastAsia="fr-FR"/>
        </w:rPr>
        <w:t> </w:t>
      </w:r>
      <w:r>
        <w:rPr>
          <w:rFonts w:ascii="Arial" w:hAnsi="Arial"/>
          <w:lang w:val="fr-FR" w:eastAsia="fr-FR"/>
        </w:rPr>
        <w:t>cartes de 320</w:t>
      </w:r>
      <w:r w:rsidR="008D24E3">
        <w:rPr>
          <w:rFonts w:ascii="Arial" w:hAnsi="Arial"/>
          <w:lang w:val="fr-FR" w:eastAsia="fr-FR"/>
        </w:rPr>
        <w:t> mm</w:t>
      </w:r>
      <w:r>
        <w:rPr>
          <w:rFonts w:ascii="Arial" w:hAnsi="Arial"/>
          <w:lang w:val="fr-FR" w:eastAsia="fr-FR"/>
        </w:rPr>
        <w:t xml:space="preserve"> en mode dual-</w:t>
      </w:r>
      <w:proofErr w:type="spellStart"/>
      <w:r>
        <w:rPr>
          <w:rFonts w:ascii="Arial" w:hAnsi="Arial"/>
          <w:lang w:val="fr-FR" w:eastAsia="fr-FR"/>
        </w:rPr>
        <w:t>lane</w:t>
      </w:r>
      <w:proofErr w:type="spellEnd"/>
      <w:r>
        <w:rPr>
          <w:rFonts w:ascii="Arial" w:hAnsi="Arial"/>
          <w:lang w:val="fr-FR" w:eastAsia="fr-FR"/>
        </w:rPr>
        <w:t xml:space="preserve"> ou bien des cartes de taille personnalisé</w:t>
      </w:r>
      <w:r w:rsidR="00BE1A3F">
        <w:rPr>
          <w:rFonts w:ascii="Arial" w:hAnsi="Arial"/>
          <w:lang w:val="fr-FR" w:eastAsia="fr-FR"/>
        </w:rPr>
        <w:t>e</w:t>
      </w:r>
      <w:r>
        <w:rPr>
          <w:rFonts w:ascii="Arial" w:hAnsi="Arial"/>
          <w:lang w:val="fr-FR" w:eastAsia="fr-FR"/>
        </w:rPr>
        <w:t xml:space="preserve"> jusqu</w:t>
      </w:r>
      <w:r w:rsidR="00B214E4">
        <w:rPr>
          <w:rFonts w:ascii="Arial" w:hAnsi="Arial"/>
          <w:lang w:val="fr-FR" w:eastAsia="fr-FR"/>
        </w:rPr>
        <w:t>’</w:t>
      </w:r>
      <w:r>
        <w:rPr>
          <w:rFonts w:ascii="Arial" w:hAnsi="Arial"/>
          <w:lang w:val="fr-FR" w:eastAsia="fr-FR"/>
        </w:rPr>
        <w:t>à 1 200</w:t>
      </w:r>
      <w:r w:rsidR="008D24E3">
        <w:rPr>
          <w:rFonts w:ascii="Arial" w:hAnsi="Arial"/>
          <w:lang w:val="fr-FR" w:eastAsia="fr-FR"/>
        </w:rPr>
        <w:t> mm</w:t>
      </w:r>
      <w:r>
        <w:rPr>
          <w:rFonts w:ascii="Arial" w:hAnsi="Arial"/>
          <w:lang w:val="fr-FR" w:eastAsia="fr-FR"/>
        </w:rPr>
        <w:t xml:space="preserve"> x 610</w:t>
      </w:r>
      <w:r w:rsidR="008D24E3">
        <w:rPr>
          <w:rFonts w:ascii="Arial" w:hAnsi="Arial"/>
          <w:lang w:val="fr-FR" w:eastAsia="fr-FR"/>
        </w:rPr>
        <w:t> </w:t>
      </w:r>
      <w:proofErr w:type="spellStart"/>
      <w:r w:rsidR="008D24E3">
        <w:rPr>
          <w:rFonts w:ascii="Arial" w:hAnsi="Arial"/>
          <w:lang w:val="fr-FR" w:eastAsia="fr-FR"/>
        </w:rPr>
        <w:t>mm</w:t>
      </w:r>
      <w:r>
        <w:rPr>
          <w:rFonts w:ascii="Arial" w:hAnsi="Arial"/>
          <w:lang w:val="fr-FR" w:eastAsia="fr-FR"/>
        </w:rPr>
        <w:t>.</w:t>
      </w:r>
      <w:proofErr w:type="spellEnd"/>
      <w:r>
        <w:rPr>
          <w:rFonts w:ascii="Arial" w:hAnsi="Arial"/>
          <w:lang w:val="fr-FR" w:eastAsia="fr-FR"/>
        </w:rPr>
        <w:t xml:space="preserve"> Lorsque les deux voies sont affectées à l</w:t>
      </w:r>
      <w:r w:rsidR="00B214E4">
        <w:rPr>
          <w:rFonts w:ascii="Arial" w:hAnsi="Arial"/>
          <w:lang w:val="fr-FR" w:eastAsia="fr-FR"/>
        </w:rPr>
        <w:t>’</w:t>
      </w:r>
      <w:r>
        <w:rPr>
          <w:rFonts w:ascii="Arial" w:hAnsi="Arial"/>
          <w:lang w:val="fr-FR" w:eastAsia="fr-FR"/>
        </w:rPr>
        <w:t xml:space="preserve">inspection de petites cartes, les rails peuvent être rapprochés afin de </w:t>
      </w:r>
      <w:r w:rsidR="00BE1A3F">
        <w:rPr>
          <w:rFonts w:ascii="Arial" w:hAnsi="Arial"/>
          <w:lang w:val="fr-FR" w:eastAsia="fr-FR"/>
        </w:rPr>
        <w:t xml:space="preserve">limiter </w:t>
      </w:r>
      <w:r>
        <w:rPr>
          <w:rFonts w:ascii="Arial" w:hAnsi="Arial"/>
          <w:lang w:val="fr-FR" w:eastAsia="fr-FR"/>
        </w:rPr>
        <w:t>le temps de déplacement de la tête.</w:t>
      </w:r>
    </w:p>
    <w:p w14:paraId="35E47A08" w14:textId="77777777" w:rsidR="00DD5A7A" w:rsidRPr="00A723C3" w:rsidRDefault="00DD5A7A" w:rsidP="00DD5A7A">
      <w:pPr>
        <w:ind w:right="65"/>
        <w:rPr>
          <w:rFonts w:ascii="Arial" w:hAnsi="Arial"/>
          <w:lang w:val="en-US"/>
        </w:rPr>
      </w:pPr>
    </w:p>
    <w:p w14:paraId="192A48CB" w14:textId="3CD59EE5" w:rsidR="00DD5A7A" w:rsidRPr="00A723C3" w:rsidRDefault="00DD5A7A" w:rsidP="00DD5A7A">
      <w:pPr>
        <w:ind w:right="65"/>
        <w:rPr>
          <w:rFonts w:ascii="Arial" w:hAnsi="Arial"/>
          <w:lang w:val="en-US"/>
        </w:rPr>
      </w:pPr>
      <w:r>
        <w:rPr>
          <w:rFonts w:ascii="Arial" w:hAnsi="Arial"/>
          <w:lang w:val="fr-FR" w:eastAsia="fr-FR"/>
        </w:rPr>
        <w:t>L</w:t>
      </w:r>
      <w:r w:rsidR="00B214E4">
        <w:rPr>
          <w:rFonts w:ascii="Arial" w:hAnsi="Arial"/>
          <w:lang w:val="fr-FR" w:eastAsia="fr-FR"/>
        </w:rPr>
        <w:t>’</w:t>
      </w:r>
      <w:proofErr w:type="spellStart"/>
      <w:r>
        <w:rPr>
          <w:rFonts w:ascii="Arial" w:hAnsi="Arial"/>
          <w:lang w:val="fr-FR" w:eastAsia="fr-FR"/>
        </w:rPr>
        <w:t>YRi</w:t>
      </w:r>
      <w:proofErr w:type="spellEnd"/>
      <w:r>
        <w:rPr>
          <w:rFonts w:ascii="Arial" w:hAnsi="Arial"/>
          <w:lang w:val="fr-FR" w:eastAsia="fr-FR"/>
        </w:rPr>
        <w:t>-V intègre également de nouveaux algorithmes qui améliorent l</w:t>
      </w:r>
      <w:r w:rsidR="00B214E4">
        <w:rPr>
          <w:rFonts w:ascii="Arial" w:hAnsi="Arial"/>
          <w:lang w:val="fr-FR" w:eastAsia="fr-FR"/>
        </w:rPr>
        <w:t>’</w:t>
      </w:r>
      <w:r>
        <w:rPr>
          <w:rFonts w:ascii="Arial" w:hAnsi="Arial"/>
          <w:lang w:val="fr-FR" w:eastAsia="fr-FR"/>
        </w:rPr>
        <w:t>inspection des filets de brasure conformément à la norme IPC. Les nouveaux paramètres de la caméra permettent quant à eux de relever les défis posés par les derniers modèles de composants comme les WLCSP</w:t>
      </w:r>
      <w:r w:rsidR="00BE1A3F">
        <w:rPr>
          <w:rFonts w:ascii="Arial" w:hAnsi="Arial"/>
          <w:lang w:val="fr-FR" w:eastAsia="fr-FR"/>
        </w:rPr>
        <w:t>, dont l</w:t>
      </w:r>
      <w:r>
        <w:rPr>
          <w:rFonts w:ascii="Arial" w:hAnsi="Arial"/>
          <w:lang w:val="fr-FR" w:eastAsia="fr-FR"/>
        </w:rPr>
        <w:t>a surface du boîtier est parfois réfléchissante, ce qui nuit aux performances des équipements d</w:t>
      </w:r>
      <w:r w:rsidR="00B214E4">
        <w:rPr>
          <w:rFonts w:ascii="Arial" w:hAnsi="Arial"/>
          <w:lang w:val="fr-FR" w:eastAsia="fr-FR"/>
        </w:rPr>
        <w:t>’</w:t>
      </w:r>
      <w:r>
        <w:rPr>
          <w:rFonts w:ascii="Arial" w:hAnsi="Arial"/>
          <w:lang w:val="fr-FR" w:eastAsia="fr-FR"/>
        </w:rPr>
        <w:t>inspection traditionnels (</w:t>
      </w:r>
      <w:r w:rsidR="00C46585">
        <w:rPr>
          <w:rFonts w:ascii="Arial" w:hAnsi="Arial"/>
          <w:lang w:val="fr-FR" w:eastAsia="fr-FR"/>
        </w:rPr>
        <w:t>Illustration </w:t>
      </w:r>
      <w:r>
        <w:rPr>
          <w:rFonts w:ascii="Arial" w:hAnsi="Arial"/>
          <w:lang w:val="fr-FR" w:eastAsia="fr-FR"/>
        </w:rPr>
        <w:t>4).</w:t>
      </w:r>
    </w:p>
    <w:p w14:paraId="06375CF4" w14:textId="77777777" w:rsidR="00DD5A7A" w:rsidRPr="00A723C3" w:rsidRDefault="00DD5A7A" w:rsidP="00DD5A7A">
      <w:pPr>
        <w:ind w:right="65"/>
        <w:rPr>
          <w:rFonts w:ascii="Arial" w:hAnsi="Arial"/>
          <w:lang w:val="en-US"/>
        </w:rPr>
      </w:pPr>
    </w:p>
    <w:p w14:paraId="14F5C1E1" w14:textId="2A005D40" w:rsidR="00DD5A7A" w:rsidRPr="004A5CD7" w:rsidRDefault="00DD5A7A" w:rsidP="00DD5A7A">
      <w:pPr>
        <w:ind w:right="65"/>
        <w:rPr>
          <w:rFonts w:ascii="Arial" w:hAnsi="Arial"/>
        </w:rPr>
      </w:pPr>
      <w:r>
        <w:rPr>
          <w:rFonts w:ascii="Arial" w:hAnsi="Arial"/>
          <w:noProof/>
          <w:lang w:val="fr-FR" w:eastAsia="fr-FR"/>
        </w:rPr>
        <w:lastRenderedPageBreak/>
        <w:drawing>
          <wp:inline distT="0" distB="0" distL="0" distR="0" wp14:anchorId="489E8580" wp14:editId="4E9E4D17">
            <wp:extent cx="5654040" cy="1059180"/>
            <wp:effectExtent l="0" t="0" r="3810" b="7620"/>
            <wp:docPr id="800928672" name="Image 1" descr="A picture containing screenshot, colorfulness,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screenshot, colorfulness, graphics, graphic de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4040" cy="1059180"/>
                    </a:xfrm>
                    <a:prstGeom prst="rect">
                      <a:avLst/>
                    </a:prstGeom>
                    <a:noFill/>
                    <a:ln>
                      <a:noFill/>
                    </a:ln>
                  </pic:spPr>
                </pic:pic>
              </a:graphicData>
            </a:graphic>
          </wp:inline>
        </w:drawing>
      </w:r>
    </w:p>
    <w:p w14:paraId="331B81EC" w14:textId="56A6F4F1" w:rsidR="00DD5A7A" w:rsidRPr="00A723C3" w:rsidRDefault="00C46585" w:rsidP="00DD5A7A">
      <w:pPr>
        <w:ind w:right="65"/>
        <w:rPr>
          <w:rFonts w:ascii="Arial" w:hAnsi="Arial"/>
          <w:lang w:val="en-US"/>
        </w:rPr>
      </w:pPr>
      <w:r>
        <w:rPr>
          <w:rFonts w:ascii="Arial" w:hAnsi="Arial"/>
          <w:lang w:val="fr-FR" w:eastAsia="fr-FR"/>
        </w:rPr>
        <w:t>Illustration </w:t>
      </w:r>
      <w:r w:rsidR="00DD5A7A">
        <w:rPr>
          <w:rFonts w:ascii="Arial" w:hAnsi="Arial"/>
          <w:lang w:val="fr-FR" w:eastAsia="fr-FR"/>
        </w:rPr>
        <w:t>4. Une meilleure reproductibilité pour l</w:t>
      </w:r>
      <w:r w:rsidR="00B214E4">
        <w:rPr>
          <w:rFonts w:ascii="Arial" w:hAnsi="Arial"/>
          <w:lang w:val="fr-FR" w:eastAsia="fr-FR"/>
        </w:rPr>
        <w:t>’</w:t>
      </w:r>
      <w:r w:rsidR="00DD5A7A">
        <w:rPr>
          <w:rFonts w:ascii="Arial" w:hAnsi="Arial"/>
          <w:lang w:val="fr-FR" w:eastAsia="fr-FR"/>
        </w:rPr>
        <w:t>inspection des WLCSP.</w:t>
      </w:r>
    </w:p>
    <w:p w14:paraId="41540284" w14:textId="77777777" w:rsidR="00DD5A7A" w:rsidRPr="00A723C3" w:rsidRDefault="00DD5A7A" w:rsidP="00DD5A7A">
      <w:pPr>
        <w:ind w:right="65"/>
        <w:rPr>
          <w:rFonts w:ascii="Arial" w:hAnsi="Arial"/>
          <w:lang w:val="en-US"/>
        </w:rPr>
      </w:pPr>
    </w:p>
    <w:p w14:paraId="4EF15C3E" w14:textId="77777777" w:rsidR="00DD5A7A" w:rsidRPr="00A723C3" w:rsidRDefault="00DD5A7A" w:rsidP="00DD5A7A">
      <w:pPr>
        <w:ind w:right="65"/>
        <w:rPr>
          <w:rFonts w:ascii="Arial" w:hAnsi="Arial"/>
          <w:lang w:val="en-US"/>
        </w:rPr>
      </w:pPr>
    </w:p>
    <w:p w14:paraId="1C6C8BA5" w14:textId="750E1309" w:rsidR="00DD5A7A" w:rsidRPr="00A723C3" w:rsidRDefault="00DD5A7A" w:rsidP="00DD5A7A">
      <w:pPr>
        <w:ind w:right="65"/>
        <w:rPr>
          <w:rFonts w:ascii="Arial" w:hAnsi="Arial"/>
          <w:lang w:val="en-US"/>
        </w:rPr>
      </w:pPr>
      <w:r>
        <w:rPr>
          <w:rFonts w:ascii="Arial" w:hAnsi="Arial"/>
          <w:lang w:val="fr-FR" w:eastAsia="fr-FR"/>
        </w:rPr>
        <w:t>Entre autres améliorations, citons un ensemble de caméras 3D à 8</w:t>
      </w:r>
      <w:r w:rsidR="00C46585">
        <w:rPr>
          <w:rFonts w:ascii="Arial" w:hAnsi="Arial"/>
          <w:lang w:val="fr-FR" w:eastAsia="fr-FR"/>
        </w:rPr>
        <w:t> </w:t>
      </w:r>
      <w:r>
        <w:rPr>
          <w:rFonts w:ascii="Arial" w:hAnsi="Arial"/>
          <w:lang w:val="fr-FR" w:eastAsia="fr-FR"/>
        </w:rPr>
        <w:t>angles qui accélère la capture d</w:t>
      </w:r>
      <w:r w:rsidR="00B214E4">
        <w:rPr>
          <w:rFonts w:ascii="Arial" w:hAnsi="Arial"/>
          <w:lang w:val="fr-FR" w:eastAsia="fr-FR"/>
        </w:rPr>
        <w:t>’</w:t>
      </w:r>
      <w:r>
        <w:rPr>
          <w:rFonts w:ascii="Arial" w:hAnsi="Arial"/>
          <w:lang w:val="fr-FR" w:eastAsia="fr-FR"/>
        </w:rPr>
        <w:t>images et une caméra 20</w:t>
      </w:r>
      <w:r w:rsidR="00C46585">
        <w:rPr>
          <w:rFonts w:ascii="Arial" w:hAnsi="Arial"/>
          <w:lang w:val="fr-FR" w:eastAsia="fr-FR"/>
        </w:rPr>
        <w:t> </w:t>
      </w:r>
      <w:r>
        <w:rPr>
          <w:rFonts w:ascii="Arial" w:hAnsi="Arial"/>
          <w:lang w:val="fr-FR" w:eastAsia="fr-FR"/>
        </w:rPr>
        <w:t>mégapixels à 4</w:t>
      </w:r>
      <w:r w:rsidR="00C46585">
        <w:rPr>
          <w:rFonts w:ascii="Arial" w:hAnsi="Arial"/>
          <w:lang w:val="fr-FR" w:eastAsia="fr-FR"/>
        </w:rPr>
        <w:t> </w:t>
      </w:r>
      <w:r>
        <w:rPr>
          <w:rFonts w:ascii="Arial" w:hAnsi="Arial"/>
          <w:lang w:val="fr-FR" w:eastAsia="fr-FR"/>
        </w:rPr>
        <w:t>angles qui capture des images de détails comme les joints de soudure</w:t>
      </w:r>
      <w:r w:rsidR="00BE1A3F" w:rsidRPr="00BE1A3F">
        <w:rPr>
          <w:rFonts w:ascii="Arial" w:hAnsi="Arial"/>
          <w:lang w:val="fr-FR" w:eastAsia="fr-FR"/>
        </w:rPr>
        <w:t xml:space="preserve"> </w:t>
      </w:r>
      <w:r w:rsidR="00BE1A3F">
        <w:rPr>
          <w:rFonts w:ascii="Arial" w:hAnsi="Arial"/>
          <w:lang w:val="fr-FR" w:eastAsia="fr-FR"/>
        </w:rPr>
        <w:t xml:space="preserve">en haute résolution, contrairement aux </w:t>
      </w:r>
      <w:r>
        <w:rPr>
          <w:rFonts w:ascii="Arial" w:hAnsi="Arial"/>
          <w:lang w:val="fr-FR" w:eastAsia="fr-FR"/>
        </w:rPr>
        <w:t xml:space="preserve">machines traditionnelles </w:t>
      </w:r>
      <w:r w:rsidR="00BE1A3F">
        <w:rPr>
          <w:rFonts w:ascii="Arial" w:hAnsi="Arial"/>
          <w:lang w:val="fr-FR" w:eastAsia="fr-FR"/>
        </w:rPr>
        <w:t xml:space="preserve">qui </w:t>
      </w:r>
      <w:r>
        <w:rPr>
          <w:rFonts w:ascii="Arial" w:hAnsi="Arial"/>
          <w:lang w:val="fr-FR" w:eastAsia="fr-FR"/>
        </w:rPr>
        <w:t>ont du mal à les visualiser et à les évaluer précisément.</w:t>
      </w:r>
    </w:p>
    <w:p w14:paraId="0B35F99C" w14:textId="77777777" w:rsidR="00DD5A7A" w:rsidRPr="00A723C3" w:rsidRDefault="00DD5A7A" w:rsidP="00DD5A7A">
      <w:pPr>
        <w:ind w:right="65"/>
        <w:rPr>
          <w:rFonts w:ascii="Arial" w:hAnsi="Arial"/>
          <w:lang w:val="en-US"/>
        </w:rPr>
      </w:pPr>
    </w:p>
    <w:p w14:paraId="30B57FC8" w14:textId="777B7F3A" w:rsidR="00DD5A7A" w:rsidRPr="00A723C3" w:rsidRDefault="00DD5A7A" w:rsidP="00DD5A7A">
      <w:pPr>
        <w:ind w:right="65"/>
        <w:rPr>
          <w:rFonts w:ascii="Arial" w:hAnsi="Arial"/>
          <w:lang w:val="en-US"/>
        </w:rPr>
      </w:pPr>
      <w:r>
        <w:rPr>
          <w:rFonts w:ascii="Arial" w:hAnsi="Arial"/>
          <w:lang w:val="fr-FR" w:eastAsia="fr-FR"/>
        </w:rPr>
        <w:t xml:space="preserve">En combinant </w:t>
      </w:r>
      <w:r w:rsidR="00C46585">
        <w:rPr>
          <w:rFonts w:ascii="Arial" w:hAnsi="Arial"/>
          <w:lang w:val="fr-FR" w:eastAsia="fr-FR"/>
        </w:rPr>
        <w:t>des</w:t>
      </w:r>
      <w:r>
        <w:rPr>
          <w:rFonts w:ascii="Arial" w:hAnsi="Arial"/>
          <w:lang w:val="fr-FR" w:eastAsia="fr-FR"/>
        </w:rPr>
        <w:t xml:space="preserve"> machine</w:t>
      </w:r>
      <w:r w:rsidR="00C46585">
        <w:rPr>
          <w:rFonts w:ascii="Arial" w:hAnsi="Arial"/>
          <w:lang w:val="fr-FR" w:eastAsia="fr-FR"/>
        </w:rPr>
        <w:t>s</w:t>
      </w:r>
      <w:r>
        <w:rPr>
          <w:rFonts w:ascii="Arial" w:hAnsi="Arial"/>
          <w:lang w:val="fr-FR" w:eastAsia="fr-FR"/>
        </w:rPr>
        <w:t xml:space="preserve"> de sérigraphie, de report et d</w:t>
      </w:r>
      <w:r w:rsidR="00B214E4">
        <w:rPr>
          <w:rFonts w:ascii="Arial" w:hAnsi="Arial"/>
          <w:lang w:val="fr-FR" w:eastAsia="fr-FR"/>
        </w:rPr>
        <w:t>’</w:t>
      </w:r>
      <w:r>
        <w:rPr>
          <w:rFonts w:ascii="Arial" w:hAnsi="Arial"/>
          <w:lang w:val="fr-FR" w:eastAsia="fr-FR"/>
        </w:rPr>
        <w:t>inspection dual-</w:t>
      </w:r>
      <w:proofErr w:type="spellStart"/>
      <w:r>
        <w:rPr>
          <w:rFonts w:ascii="Arial" w:hAnsi="Arial"/>
          <w:lang w:val="fr-FR" w:eastAsia="fr-FR"/>
        </w:rPr>
        <w:t>lane</w:t>
      </w:r>
      <w:proofErr w:type="spellEnd"/>
      <w:r>
        <w:rPr>
          <w:rFonts w:ascii="Arial" w:hAnsi="Arial"/>
          <w:lang w:val="fr-FR" w:eastAsia="fr-FR"/>
        </w:rPr>
        <w:t xml:space="preserve"> sur la même ligne, la </w:t>
      </w:r>
      <w:r w:rsidR="00C46585">
        <w:rPr>
          <w:rFonts w:ascii="Arial" w:hAnsi="Arial"/>
          <w:lang w:val="fr-FR" w:eastAsia="fr-FR"/>
        </w:rPr>
        <w:t>production</w:t>
      </w:r>
      <w:r>
        <w:rPr>
          <w:rFonts w:ascii="Arial" w:hAnsi="Arial"/>
          <w:lang w:val="fr-FR" w:eastAsia="fr-FR"/>
        </w:rPr>
        <w:t xml:space="preserve"> peut se faire </w:t>
      </w:r>
      <w:r w:rsidR="00C46585">
        <w:rPr>
          <w:rFonts w:ascii="Arial" w:hAnsi="Arial"/>
          <w:lang w:val="fr-FR" w:eastAsia="fr-FR"/>
        </w:rPr>
        <w:t>en double convoyage</w:t>
      </w:r>
      <w:r>
        <w:rPr>
          <w:rFonts w:ascii="Arial" w:hAnsi="Arial"/>
          <w:lang w:val="fr-FR" w:eastAsia="fr-FR"/>
        </w:rPr>
        <w:t xml:space="preserve"> du début à la fin</w:t>
      </w:r>
      <w:r w:rsidR="00BE1A3F">
        <w:rPr>
          <w:rFonts w:ascii="Arial" w:hAnsi="Arial"/>
          <w:lang w:val="fr-FR" w:eastAsia="fr-FR"/>
        </w:rPr>
        <w:t>, alors qu’il aurait a</w:t>
      </w:r>
      <w:r>
        <w:rPr>
          <w:rFonts w:ascii="Arial" w:hAnsi="Arial"/>
          <w:lang w:val="fr-FR" w:eastAsia="fr-FR"/>
        </w:rPr>
        <w:t>uparavant</w:t>
      </w:r>
      <w:r w:rsidR="00BE1A3F">
        <w:rPr>
          <w:rFonts w:ascii="Arial" w:hAnsi="Arial"/>
          <w:lang w:val="fr-FR" w:eastAsia="fr-FR"/>
        </w:rPr>
        <w:t xml:space="preserve"> fallu</w:t>
      </w:r>
      <w:r>
        <w:rPr>
          <w:rFonts w:ascii="Arial" w:hAnsi="Arial"/>
          <w:lang w:val="fr-FR" w:eastAsia="fr-FR"/>
        </w:rPr>
        <w:t xml:space="preserve"> relier plusieurs machines single-</w:t>
      </w:r>
      <w:proofErr w:type="spellStart"/>
      <w:r>
        <w:rPr>
          <w:rFonts w:ascii="Arial" w:hAnsi="Arial"/>
          <w:lang w:val="fr-FR" w:eastAsia="fr-FR"/>
        </w:rPr>
        <w:t>lane</w:t>
      </w:r>
      <w:proofErr w:type="spellEnd"/>
      <w:r>
        <w:rPr>
          <w:rFonts w:ascii="Arial" w:hAnsi="Arial"/>
          <w:lang w:val="fr-FR" w:eastAsia="fr-FR"/>
        </w:rPr>
        <w:t xml:space="preserve"> via un système de convoyage dédié, créant des lignes non seulement complexes mais aussi coûteuses et longues à concevoir et à mettre en place.</w:t>
      </w:r>
    </w:p>
    <w:p w14:paraId="3DF3F8A5" w14:textId="77777777" w:rsidR="00DD5A7A" w:rsidRPr="00A723C3" w:rsidRDefault="00DD5A7A" w:rsidP="00DD5A7A">
      <w:pPr>
        <w:ind w:right="65"/>
        <w:rPr>
          <w:rFonts w:ascii="Arial" w:hAnsi="Arial"/>
          <w:lang w:val="en-US"/>
        </w:rPr>
      </w:pPr>
    </w:p>
    <w:p w14:paraId="53969560" w14:textId="77777777" w:rsidR="00DD5A7A" w:rsidRPr="00A723C3" w:rsidRDefault="00DD5A7A" w:rsidP="00DD5A7A">
      <w:pPr>
        <w:ind w:right="65"/>
        <w:rPr>
          <w:rFonts w:ascii="Arial" w:hAnsi="Arial"/>
          <w:b/>
          <w:bCs/>
          <w:lang w:val="en-US"/>
        </w:rPr>
      </w:pPr>
      <w:r>
        <w:rPr>
          <w:rFonts w:ascii="Arial" w:hAnsi="Arial"/>
          <w:b/>
          <w:lang w:val="fr-FR" w:eastAsia="fr-FR"/>
        </w:rPr>
        <w:t>Conclusion</w:t>
      </w:r>
    </w:p>
    <w:p w14:paraId="52ED6FFF" w14:textId="579F150D" w:rsidR="00DD5A7A" w:rsidRPr="00A723C3" w:rsidRDefault="00DD5A7A" w:rsidP="00DD5A7A">
      <w:pPr>
        <w:ind w:right="65"/>
        <w:rPr>
          <w:rFonts w:ascii="Arial" w:hAnsi="Arial"/>
          <w:lang w:val="en-US"/>
        </w:rPr>
      </w:pPr>
      <w:r>
        <w:rPr>
          <w:rFonts w:ascii="Arial" w:hAnsi="Arial"/>
          <w:lang w:val="fr-FR" w:eastAsia="fr-FR"/>
        </w:rPr>
        <w:t xml:space="preserve">La diversité croissante des produits, couplée à des volumes importants, </w:t>
      </w:r>
      <w:r w:rsidR="00BE1A3F">
        <w:rPr>
          <w:rFonts w:ascii="Arial" w:hAnsi="Arial"/>
          <w:lang w:val="fr-FR" w:eastAsia="fr-FR"/>
        </w:rPr>
        <w:t xml:space="preserve">va dans le </w:t>
      </w:r>
      <w:proofErr w:type="gramStart"/>
      <w:r w:rsidR="00BE1A3F">
        <w:rPr>
          <w:rFonts w:ascii="Arial" w:hAnsi="Arial"/>
          <w:lang w:val="fr-FR" w:eastAsia="fr-FR"/>
        </w:rPr>
        <w:t>sens</w:t>
      </w:r>
      <w:proofErr w:type="gramEnd"/>
      <w:r>
        <w:rPr>
          <w:rFonts w:ascii="Arial" w:hAnsi="Arial"/>
          <w:lang w:val="fr-FR" w:eastAsia="fr-FR"/>
        </w:rPr>
        <w:t xml:space="preserve"> d</w:t>
      </w:r>
      <w:r w:rsidR="00B214E4">
        <w:rPr>
          <w:rFonts w:ascii="Arial" w:hAnsi="Arial"/>
          <w:lang w:val="fr-FR" w:eastAsia="fr-FR"/>
        </w:rPr>
        <w:t>’</w:t>
      </w:r>
      <w:r>
        <w:rPr>
          <w:rFonts w:ascii="Arial" w:hAnsi="Arial"/>
          <w:lang w:val="fr-FR" w:eastAsia="fr-FR"/>
        </w:rPr>
        <w:t>une production CMS dual-</w:t>
      </w:r>
      <w:proofErr w:type="spellStart"/>
      <w:r>
        <w:rPr>
          <w:rFonts w:ascii="Arial" w:hAnsi="Arial"/>
          <w:lang w:val="fr-FR" w:eastAsia="fr-FR"/>
        </w:rPr>
        <w:t>lane</w:t>
      </w:r>
      <w:proofErr w:type="spellEnd"/>
      <w:r>
        <w:rPr>
          <w:rFonts w:ascii="Arial" w:hAnsi="Arial"/>
          <w:lang w:val="fr-FR" w:eastAsia="fr-FR"/>
        </w:rPr>
        <w:t xml:space="preserve"> </w:t>
      </w:r>
      <w:r w:rsidR="00BE1A3F">
        <w:rPr>
          <w:rFonts w:ascii="Arial" w:hAnsi="Arial"/>
          <w:lang w:val="fr-FR" w:eastAsia="fr-FR"/>
        </w:rPr>
        <w:t>sur</w:t>
      </w:r>
      <w:r>
        <w:rPr>
          <w:rFonts w:ascii="Arial" w:hAnsi="Arial"/>
          <w:lang w:val="fr-FR" w:eastAsia="fr-FR"/>
        </w:rPr>
        <w:t xml:space="preserve"> les marchés à forte croissance. La dernière génération d</w:t>
      </w:r>
      <w:r w:rsidR="00B214E4">
        <w:rPr>
          <w:rFonts w:ascii="Arial" w:hAnsi="Arial"/>
          <w:lang w:val="fr-FR" w:eastAsia="fr-FR"/>
        </w:rPr>
        <w:t>’</w:t>
      </w:r>
      <w:r>
        <w:rPr>
          <w:rFonts w:ascii="Arial" w:hAnsi="Arial"/>
          <w:lang w:val="fr-FR" w:eastAsia="fr-FR"/>
        </w:rPr>
        <w:t>équipements tire pleinement parti du potentiel de chaque voie pour améliorer la cadence, la flexibilité et la productivité.</w:t>
      </w:r>
    </w:p>
    <w:p w14:paraId="79EE6798" w14:textId="77777777" w:rsidR="00DD5A7A" w:rsidRPr="00A723C3" w:rsidRDefault="00DD5A7A" w:rsidP="00DD5A7A">
      <w:pPr>
        <w:ind w:right="65"/>
        <w:rPr>
          <w:rFonts w:ascii="Arial" w:hAnsi="Arial"/>
          <w:lang w:val="en-US"/>
        </w:rPr>
      </w:pPr>
    </w:p>
    <w:p w14:paraId="4A0929E1" w14:textId="77777777" w:rsidR="00DD5A7A" w:rsidRPr="00A723C3" w:rsidRDefault="00DD5A7A" w:rsidP="00DD5A7A">
      <w:pPr>
        <w:ind w:right="65"/>
        <w:rPr>
          <w:rFonts w:ascii="Arial" w:hAnsi="Arial"/>
          <w:lang w:val="en-US"/>
        </w:rPr>
      </w:pPr>
    </w:p>
    <w:p w14:paraId="5C9879B9" w14:textId="77777777" w:rsidR="00DD5A7A" w:rsidRPr="00A723C3" w:rsidRDefault="00DD5A7A" w:rsidP="00DD5A7A">
      <w:pPr>
        <w:ind w:right="1127"/>
        <w:rPr>
          <w:rFonts w:ascii="Arial" w:hAnsi="Arial"/>
          <w:lang w:val="en-US"/>
        </w:rPr>
      </w:pPr>
    </w:p>
    <w:p w14:paraId="60829801" w14:textId="77777777" w:rsidR="00DD5A7A" w:rsidRPr="00A723C3" w:rsidRDefault="00DD5A7A" w:rsidP="00DD5A7A">
      <w:pPr>
        <w:ind w:right="1127"/>
        <w:rPr>
          <w:rFonts w:ascii="Arial" w:hAnsi="Arial"/>
          <w:lang w:val="en-US"/>
        </w:rPr>
      </w:pPr>
    </w:p>
    <w:p w14:paraId="0D0E4A7D" w14:textId="77777777" w:rsidR="00DD5A7A" w:rsidRPr="00A723C3" w:rsidRDefault="00DD5A7A" w:rsidP="00DD5A7A">
      <w:pPr>
        <w:ind w:right="1127"/>
        <w:rPr>
          <w:rFonts w:ascii="Arial" w:hAnsi="Arial"/>
          <w:lang w:val="en-US"/>
        </w:rPr>
      </w:pPr>
    </w:p>
    <w:p w14:paraId="784C5501" w14:textId="77777777" w:rsidR="00DD5A7A" w:rsidRPr="00A723C3" w:rsidRDefault="00DD5A7A" w:rsidP="00DD5A7A">
      <w:pPr>
        <w:ind w:right="1127"/>
        <w:rPr>
          <w:rFonts w:ascii="Arial" w:hAnsi="Arial"/>
          <w:lang w:val="en-US"/>
        </w:rPr>
      </w:pPr>
    </w:p>
    <w:p w14:paraId="2365FF07" w14:textId="77777777" w:rsidR="00DD5A7A" w:rsidRPr="00A723C3" w:rsidRDefault="00DD5A7A" w:rsidP="00DD5A7A">
      <w:pPr>
        <w:ind w:right="1127"/>
        <w:rPr>
          <w:rFonts w:ascii="Arial" w:hAnsi="Arial"/>
          <w:lang w:val="en-US"/>
        </w:rPr>
      </w:pPr>
    </w:p>
    <w:p w14:paraId="1AF5662B" w14:textId="77777777" w:rsidR="00DD5A7A" w:rsidRPr="00A723C3" w:rsidRDefault="00DD5A7A" w:rsidP="00DD5A7A">
      <w:pPr>
        <w:ind w:right="1127"/>
        <w:rPr>
          <w:rFonts w:ascii="Arial" w:hAnsi="Arial"/>
          <w:lang w:val="en-US"/>
        </w:rPr>
      </w:pPr>
    </w:p>
    <w:p w14:paraId="535D430E" w14:textId="77777777" w:rsidR="00DD5A7A" w:rsidRPr="00A723C3" w:rsidRDefault="00DD5A7A" w:rsidP="00DD5A7A">
      <w:pPr>
        <w:spacing w:after="100"/>
        <w:ind w:right="1127"/>
        <w:contextualSpacing/>
        <w:rPr>
          <w:b/>
          <w:bCs/>
          <w:lang w:val="en-US"/>
        </w:rPr>
      </w:pPr>
      <w:r>
        <w:rPr>
          <w:rFonts w:ascii="Cambria" w:hAnsi="Cambria"/>
          <w:b/>
          <w:lang w:val="fr-FR" w:eastAsia="fr-FR"/>
        </w:rPr>
        <w:t xml:space="preserve">À propos de la section CMS de Yamaha </w:t>
      </w:r>
      <w:proofErr w:type="spellStart"/>
      <w:r>
        <w:rPr>
          <w:rFonts w:ascii="Cambria" w:hAnsi="Cambria"/>
          <w:b/>
          <w:lang w:val="fr-FR" w:eastAsia="fr-FR"/>
        </w:rPr>
        <w:t>Robotics</w:t>
      </w:r>
      <w:proofErr w:type="spellEnd"/>
    </w:p>
    <w:p w14:paraId="3BE25C35" w14:textId="77777777" w:rsidR="00DD5A7A" w:rsidRPr="00A723C3" w:rsidRDefault="00DD5A7A" w:rsidP="00DD5A7A">
      <w:pPr>
        <w:spacing w:after="100"/>
        <w:ind w:right="1127"/>
        <w:contextualSpacing/>
        <w:rPr>
          <w:lang w:val="en-US"/>
        </w:rPr>
      </w:pPr>
    </w:p>
    <w:p w14:paraId="75F83B36" w14:textId="7D2ED9F8" w:rsidR="00DD5A7A" w:rsidRPr="00A723C3" w:rsidRDefault="00DD5A7A" w:rsidP="00DD5A7A">
      <w:pPr>
        <w:spacing w:after="100"/>
        <w:ind w:right="1127"/>
        <w:contextualSpacing/>
        <w:rPr>
          <w:lang w:val="fr-FR"/>
        </w:rPr>
      </w:pPr>
      <w:r>
        <w:rPr>
          <w:rFonts w:ascii="Cambria" w:hAnsi="Cambria"/>
          <w:lang w:val="fr-FR" w:eastAsia="fr-FR"/>
        </w:rPr>
        <w:t>La section CMS (montage en surface) de Yamaha, une sous-division de l</w:t>
      </w:r>
      <w:r w:rsidR="00B214E4">
        <w:rPr>
          <w:rFonts w:ascii="Cambria" w:hAnsi="Cambria"/>
          <w:lang w:val="fr-FR" w:eastAsia="fr-FR"/>
        </w:rPr>
        <w:t>’</w:t>
      </w:r>
      <w:r>
        <w:rPr>
          <w:rFonts w:ascii="Cambria" w:hAnsi="Cambria"/>
          <w:lang w:val="fr-FR" w:eastAsia="fr-FR"/>
        </w:rPr>
        <w:t xml:space="preserve">unité Motor </w:t>
      </w:r>
      <w:proofErr w:type="spellStart"/>
      <w:r>
        <w:rPr>
          <w:rFonts w:ascii="Cambria" w:hAnsi="Cambria"/>
          <w:lang w:val="fr-FR" w:eastAsia="fr-FR"/>
        </w:rPr>
        <w:t>Robotics</w:t>
      </w:r>
      <w:proofErr w:type="spellEnd"/>
      <w:r>
        <w:rPr>
          <w:rFonts w:ascii="Cambria" w:hAnsi="Cambria"/>
          <w:lang w:val="fr-FR" w:eastAsia="fr-FR"/>
        </w:rPr>
        <w:t xml:space="preserve"> de Yamaha Motor Corporation, propose une gamme complète d</w:t>
      </w:r>
      <w:r w:rsidR="00B214E4">
        <w:rPr>
          <w:rFonts w:ascii="Cambria" w:hAnsi="Cambria"/>
          <w:lang w:val="fr-FR" w:eastAsia="fr-FR"/>
        </w:rPr>
        <w:t>’</w:t>
      </w:r>
      <w:r>
        <w:rPr>
          <w:rFonts w:ascii="Cambria" w:hAnsi="Cambria"/>
          <w:lang w:val="fr-FR" w:eastAsia="fr-FR"/>
        </w:rPr>
        <w:t>équipements d</w:t>
      </w:r>
      <w:r w:rsidR="00B214E4">
        <w:rPr>
          <w:rFonts w:ascii="Cambria" w:hAnsi="Cambria"/>
          <w:lang w:val="fr-FR" w:eastAsia="fr-FR"/>
        </w:rPr>
        <w:t>’</w:t>
      </w:r>
      <w:r>
        <w:rPr>
          <w:rFonts w:ascii="Cambria" w:hAnsi="Cambria"/>
          <w:lang w:val="fr-FR" w:eastAsia="fr-FR"/>
        </w:rPr>
        <w:t>assemblage électronique en ligne à grande vitesse. Cette « 1 STOP SMART SOLUTION » inclut des machines de sérigraphie, de placement de composants, d</w:t>
      </w:r>
      <w:r w:rsidR="00B214E4">
        <w:rPr>
          <w:rFonts w:ascii="Cambria" w:hAnsi="Cambria"/>
          <w:lang w:val="fr-FR" w:eastAsia="fr-FR"/>
        </w:rPr>
        <w:t>’</w:t>
      </w:r>
      <w:r>
        <w:rPr>
          <w:rFonts w:ascii="Cambria" w:hAnsi="Cambria"/>
          <w:lang w:val="fr-FR" w:eastAsia="fr-FR"/>
        </w:rPr>
        <w:t>inspection en 3D de la pâte à braser et des cartes de circuits imprimés, de placement hybrides, de dépose de colle, de stockage de composants intelligent et un logiciel de gestion.</w:t>
      </w:r>
    </w:p>
    <w:p w14:paraId="4F047E47" w14:textId="77777777" w:rsidR="00DD5A7A" w:rsidRPr="00A723C3" w:rsidRDefault="00DD5A7A" w:rsidP="00DD5A7A">
      <w:pPr>
        <w:spacing w:after="100"/>
        <w:ind w:right="1127"/>
        <w:contextualSpacing/>
        <w:rPr>
          <w:lang w:val="fr-FR"/>
        </w:rPr>
      </w:pPr>
    </w:p>
    <w:p w14:paraId="7A6D46C7" w14:textId="662E62E3" w:rsidR="00DD5A7A" w:rsidRPr="00A723C3" w:rsidRDefault="00DD5A7A" w:rsidP="00DD5A7A">
      <w:pPr>
        <w:spacing w:after="100"/>
        <w:ind w:right="1127"/>
        <w:contextualSpacing/>
        <w:rPr>
          <w:lang w:val="fr-FR"/>
        </w:rPr>
      </w:pPr>
      <w:r>
        <w:rPr>
          <w:rFonts w:ascii="Cambria" w:hAnsi="Cambria"/>
          <w:lang w:val="fr-FR" w:eastAsia="fr-FR"/>
        </w:rPr>
        <w:t xml:space="preserve">Ces systèmes mettent à profit le savoir-faire de Yamaha dans le secteur de la fabrication électronique et privilégient les interactions intuitives avec les </w:t>
      </w:r>
      <w:r>
        <w:rPr>
          <w:rFonts w:ascii="Cambria" w:hAnsi="Cambria"/>
          <w:lang w:val="fr-FR" w:eastAsia="fr-FR"/>
        </w:rPr>
        <w:lastRenderedPageBreak/>
        <w:t>opérateurs, la coordination efficace entre tous les processus en ligne et la modularité afin d</w:t>
      </w:r>
      <w:r w:rsidR="00B214E4">
        <w:rPr>
          <w:rFonts w:ascii="Cambria" w:hAnsi="Cambria"/>
          <w:lang w:val="fr-FR" w:eastAsia="fr-FR"/>
        </w:rPr>
        <w:t>’</w:t>
      </w:r>
      <w:r>
        <w:rPr>
          <w:rFonts w:ascii="Cambria" w:hAnsi="Cambria"/>
          <w:lang w:val="fr-FR" w:eastAsia="fr-FR"/>
        </w:rPr>
        <w:t>aider les utilisateurs à satisfaire aux nouvelles exigences de fabrication. Les connaissances du groupe en matière de commande de servomoteurs et de reconnaissance d</w:t>
      </w:r>
      <w:r w:rsidR="00B214E4">
        <w:rPr>
          <w:rFonts w:ascii="Cambria" w:hAnsi="Cambria"/>
          <w:lang w:val="fr-FR" w:eastAsia="fr-FR"/>
        </w:rPr>
        <w:t>’</w:t>
      </w:r>
      <w:r>
        <w:rPr>
          <w:rFonts w:ascii="Cambria" w:hAnsi="Cambria"/>
          <w:lang w:val="fr-FR" w:eastAsia="fr-FR"/>
        </w:rPr>
        <w:t>images pour les systèmes de vision (caméras) garantissent une précision extrême à haute vitesse.</w:t>
      </w:r>
    </w:p>
    <w:p w14:paraId="4D412A17" w14:textId="77777777" w:rsidR="00DD5A7A" w:rsidRPr="00A723C3" w:rsidRDefault="00DD5A7A" w:rsidP="00DD5A7A">
      <w:pPr>
        <w:spacing w:after="100"/>
        <w:ind w:right="1127"/>
        <w:contextualSpacing/>
        <w:rPr>
          <w:lang w:val="fr-FR"/>
        </w:rPr>
      </w:pPr>
    </w:p>
    <w:p w14:paraId="57F8A07A" w14:textId="096A5C65" w:rsidR="00DD5A7A" w:rsidRPr="00A723C3" w:rsidRDefault="00DD5A7A" w:rsidP="00DD5A7A">
      <w:pPr>
        <w:spacing w:after="100"/>
        <w:ind w:right="1127"/>
        <w:contextualSpacing/>
        <w:rPr>
          <w:lang w:val="fr-FR"/>
        </w:rPr>
      </w:pPr>
      <w:r>
        <w:rPr>
          <w:rFonts w:ascii="Cambria" w:hAnsi="Cambria"/>
          <w:lang w:val="fr-FR" w:eastAsia="fr-FR"/>
        </w:rPr>
        <w:t>Le portefeuille de produits comprend actuellement la dernière génération d</w:t>
      </w:r>
      <w:r w:rsidR="00B214E4">
        <w:rPr>
          <w:rFonts w:ascii="Cambria" w:hAnsi="Cambria"/>
          <w:lang w:val="fr-FR" w:eastAsia="fr-FR"/>
        </w:rPr>
        <w:t>’</w:t>
      </w:r>
      <w:r>
        <w:rPr>
          <w:rFonts w:ascii="Cambria" w:hAnsi="Cambria"/>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78314647" w14:textId="77777777" w:rsidR="00DD5A7A" w:rsidRPr="00A723C3" w:rsidRDefault="00DD5A7A" w:rsidP="00DD5A7A">
      <w:pPr>
        <w:spacing w:after="100"/>
        <w:ind w:right="1127"/>
        <w:contextualSpacing/>
        <w:rPr>
          <w:lang w:val="fr-FR"/>
        </w:rPr>
      </w:pPr>
    </w:p>
    <w:p w14:paraId="15620975" w14:textId="31A676CB" w:rsidR="00DD5A7A" w:rsidRPr="00075B10" w:rsidRDefault="00DD5A7A" w:rsidP="00DD5A7A">
      <w:pPr>
        <w:spacing w:after="100"/>
        <w:ind w:right="1127"/>
        <w:contextualSpacing/>
      </w:pPr>
      <w:r>
        <w:rPr>
          <w:rFonts w:ascii="Cambria" w:hAnsi="Cambria"/>
          <w:lang w:val="fr-FR" w:eastAsia="fr-FR"/>
        </w:rPr>
        <w:t>La section CMS de Yamaha offre à ses clients et partenaires une grande efficacité opérationnelle et un accès facile à l</w:t>
      </w:r>
      <w:r w:rsidR="00B214E4">
        <w:rPr>
          <w:rFonts w:ascii="Cambria" w:hAnsi="Cambria"/>
          <w:lang w:val="fr-FR" w:eastAsia="fr-FR"/>
        </w:rPr>
        <w:t>’</w:t>
      </w:r>
      <w:r>
        <w:rPr>
          <w:rFonts w:ascii="Cambria" w:hAnsi="Cambria"/>
          <w:lang w:val="fr-FR" w:eastAsia="fr-FR"/>
        </w:rPr>
        <w:t>assistance, de la conception au service après-vente, en passant par l</w:t>
      </w:r>
      <w:r w:rsidR="00B214E4">
        <w:rPr>
          <w:rFonts w:ascii="Cambria" w:hAnsi="Cambria"/>
          <w:lang w:val="fr-FR" w:eastAsia="fr-FR"/>
        </w:rPr>
        <w:t>’</w:t>
      </w:r>
      <w:r>
        <w:rPr>
          <w:rFonts w:ascii="Cambria" w:hAnsi="Cambria"/>
          <w:lang w:val="fr-FR" w:eastAsia="fr-FR"/>
        </w:rPr>
        <w:t>ingénierie, la fabrication et la vente. Avec des bureaux régionaux au Japon, en Chine, en Asie du Sud-Est, en Europe et en Amérique du Nord, la présence de la société est véritablement mondiale.</w:t>
      </w:r>
    </w:p>
    <w:p w14:paraId="6D118420" w14:textId="77777777" w:rsidR="00DD5A7A" w:rsidRPr="00075B10" w:rsidRDefault="00DD5A7A" w:rsidP="00DD5A7A">
      <w:pPr>
        <w:spacing w:after="100"/>
        <w:ind w:right="1127"/>
        <w:contextualSpacing/>
      </w:pPr>
    </w:p>
    <w:p w14:paraId="5406A96C" w14:textId="77777777" w:rsidR="00DD5A7A" w:rsidRPr="00065597" w:rsidRDefault="00A723C3" w:rsidP="00DD5A7A">
      <w:pPr>
        <w:spacing w:after="100"/>
        <w:ind w:right="1127"/>
        <w:contextualSpacing/>
      </w:pPr>
      <w:hyperlink r:id="rId12" w:history="1">
        <w:r w:rsidR="00DD5A7A">
          <w:rPr>
            <w:rStyle w:val="Hyperlink"/>
            <w:color w:val="0000FF"/>
          </w:rPr>
          <w:t>www.yamaha-motor-robotics.eu</w:t>
        </w:r>
      </w:hyperlink>
    </w:p>
    <w:p w14:paraId="60E2CE0E" w14:textId="77777777" w:rsidR="006467EE" w:rsidRPr="00065597" w:rsidRDefault="006467EE" w:rsidP="00982DB1">
      <w:pPr>
        <w:spacing w:after="100"/>
        <w:ind w:right="1127"/>
        <w:contextualSpacing/>
      </w:pPr>
    </w:p>
    <w:p w14:paraId="7807C7DF" w14:textId="77777777" w:rsidR="006467EE" w:rsidRPr="00065597" w:rsidRDefault="006467EE" w:rsidP="00982DB1">
      <w:pPr>
        <w:spacing w:after="100"/>
        <w:ind w:right="1127"/>
        <w:contextualSpacing/>
      </w:pPr>
    </w:p>
    <w:p w14:paraId="5D8BBF94" w14:textId="77777777" w:rsidR="006467EE" w:rsidRPr="005B2527" w:rsidRDefault="006467EE" w:rsidP="00982DB1">
      <w:pPr>
        <w:spacing w:after="100"/>
        <w:ind w:right="1127"/>
        <w:contextualSpacing/>
        <w:rPr>
          <w:rFonts w:ascii="Arial" w:hAnsi="Arial" w:cs="Arial"/>
          <w:sz w:val="20"/>
          <w:szCs w:val="20"/>
        </w:rPr>
      </w:pPr>
    </w:p>
    <w:p w14:paraId="5069EF2A" w14:textId="77777777" w:rsidR="00AC1087" w:rsidRPr="00AC1087" w:rsidRDefault="00AC1087" w:rsidP="00982DB1">
      <w:pPr>
        <w:ind w:right="1127"/>
        <w:rPr>
          <w:rFonts w:ascii="Arial" w:hAnsi="Arial"/>
          <w:noProof/>
          <w:lang w:val="fr-FR"/>
        </w:rPr>
      </w:pPr>
    </w:p>
    <w:sectPr w:rsidR="00AC1087" w:rsidRPr="00AC1087" w:rsidSect="00180D9E">
      <w:headerReference w:type="default" r:id="rId13"/>
      <w:footerReference w:type="default" r:id="rId14"/>
      <w:headerReference w:type="first" r:id="rId15"/>
      <w:footerReference w:type="first" r:id="rId16"/>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29EE6" w14:textId="77777777" w:rsidR="003E02D7" w:rsidRDefault="003E02D7" w:rsidP="00962399">
      <w:r>
        <w:separator/>
      </w:r>
    </w:p>
  </w:endnote>
  <w:endnote w:type="continuationSeparator" w:id="0">
    <w:p w14:paraId="2D49CB9D" w14:textId="77777777" w:rsidR="003E02D7" w:rsidRDefault="003E02D7"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6F11C" w14:textId="77777777" w:rsidR="003E02D7" w:rsidRDefault="003E02D7" w:rsidP="00962399">
      <w:r>
        <w:separator/>
      </w:r>
    </w:p>
  </w:footnote>
  <w:footnote w:type="continuationSeparator" w:id="0">
    <w:p w14:paraId="647DB9D1" w14:textId="77777777" w:rsidR="003E02D7" w:rsidRDefault="003E02D7" w:rsidP="00962399">
      <w:r>
        <w:continuationSeparator/>
      </w:r>
    </w:p>
  </w:footnote>
  <w:footnote w:id="1">
    <w:p w14:paraId="1E9E805C" w14:textId="77777777" w:rsidR="00DD5A7A" w:rsidRDefault="00DD5A7A" w:rsidP="00DD5A7A">
      <w:pPr>
        <w:pStyle w:val="FootnoteText"/>
      </w:pPr>
      <w:r>
        <w:rPr>
          <w:rStyle w:val="FootnoteReference"/>
        </w:rPr>
        <w:footnoteRef/>
      </w:r>
      <w:r>
        <w:rPr>
          <w:rFonts w:ascii="Cambria" w:hAnsi="Cambria"/>
        </w:rPr>
        <w:t xml:space="preserve"> </w:t>
      </w:r>
      <w:hyperlink r:id="rId1" w:history="1">
        <w:r>
          <w:rPr>
            <w:rStyle w:val="Hyperlink"/>
            <w:color w:val="0000FF"/>
          </w:rPr>
          <w:t>https://www.researchgate.net/figure/Internet-of-Things-IoT-connected-devices-from-2015-to-2025-in-billions_fig1_325645304</w:t>
        </w:r>
      </w:hyperlink>
    </w:p>
    <w:p w14:paraId="41AF0105" w14:textId="77777777" w:rsidR="00DD5A7A" w:rsidRPr="00342093" w:rsidRDefault="00DD5A7A" w:rsidP="00DD5A7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6085324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05B979D3"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4E"/>
    <w:rsid w:val="00044678"/>
    <w:rsid w:val="00056388"/>
    <w:rsid w:val="00075B10"/>
    <w:rsid w:val="0009202B"/>
    <w:rsid w:val="000A5B11"/>
    <w:rsid w:val="000C0453"/>
    <w:rsid w:val="000E0851"/>
    <w:rsid w:val="000E353C"/>
    <w:rsid w:val="000F47BC"/>
    <w:rsid w:val="00111DB9"/>
    <w:rsid w:val="00180D9E"/>
    <w:rsid w:val="001A065F"/>
    <w:rsid w:val="00271A71"/>
    <w:rsid w:val="00294528"/>
    <w:rsid w:val="003029B7"/>
    <w:rsid w:val="00306838"/>
    <w:rsid w:val="00330559"/>
    <w:rsid w:val="00331494"/>
    <w:rsid w:val="00342093"/>
    <w:rsid w:val="00380087"/>
    <w:rsid w:val="003D7A89"/>
    <w:rsid w:val="003E02D7"/>
    <w:rsid w:val="003E7314"/>
    <w:rsid w:val="00402FEB"/>
    <w:rsid w:val="0041209E"/>
    <w:rsid w:val="00456F9A"/>
    <w:rsid w:val="00465B91"/>
    <w:rsid w:val="004A5CD7"/>
    <w:rsid w:val="004B1AEC"/>
    <w:rsid w:val="00503D0E"/>
    <w:rsid w:val="00514202"/>
    <w:rsid w:val="005426D6"/>
    <w:rsid w:val="005A43D1"/>
    <w:rsid w:val="005B0B5B"/>
    <w:rsid w:val="005F6894"/>
    <w:rsid w:val="005F6E69"/>
    <w:rsid w:val="005F7C8A"/>
    <w:rsid w:val="00627A9A"/>
    <w:rsid w:val="006467EE"/>
    <w:rsid w:val="00664860"/>
    <w:rsid w:val="006C5E70"/>
    <w:rsid w:val="006D19F7"/>
    <w:rsid w:val="006D5898"/>
    <w:rsid w:val="00763CBF"/>
    <w:rsid w:val="00766978"/>
    <w:rsid w:val="007725F2"/>
    <w:rsid w:val="007B78FA"/>
    <w:rsid w:val="00857FFD"/>
    <w:rsid w:val="008D0A18"/>
    <w:rsid w:val="008D0EDF"/>
    <w:rsid w:val="008D24E3"/>
    <w:rsid w:val="00962399"/>
    <w:rsid w:val="00982DB1"/>
    <w:rsid w:val="0098499A"/>
    <w:rsid w:val="00A047CE"/>
    <w:rsid w:val="00A37A08"/>
    <w:rsid w:val="00A723C3"/>
    <w:rsid w:val="00A850F2"/>
    <w:rsid w:val="00A96983"/>
    <w:rsid w:val="00AA41C8"/>
    <w:rsid w:val="00AA6213"/>
    <w:rsid w:val="00AB1E31"/>
    <w:rsid w:val="00AC1087"/>
    <w:rsid w:val="00AE6B24"/>
    <w:rsid w:val="00B0148D"/>
    <w:rsid w:val="00B214E4"/>
    <w:rsid w:val="00B21DC3"/>
    <w:rsid w:val="00B47227"/>
    <w:rsid w:val="00B57C35"/>
    <w:rsid w:val="00B94178"/>
    <w:rsid w:val="00BB4E28"/>
    <w:rsid w:val="00BD6394"/>
    <w:rsid w:val="00BE1A3F"/>
    <w:rsid w:val="00BF6E55"/>
    <w:rsid w:val="00C0080F"/>
    <w:rsid w:val="00C12A28"/>
    <w:rsid w:val="00C46585"/>
    <w:rsid w:val="00C628FB"/>
    <w:rsid w:val="00CB2E2E"/>
    <w:rsid w:val="00D766F5"/>
    <w:rsid w:val="00DC2459"/>
    <w:rsid w:val="00DD48B8"/>
    <w:rsid w:val="00DD5A7A"/>
    <w:rsid w:val="00E519EE"/>
    <w:rsid w:val="00E74930"/>
    <w:rsid w:val="00EA4C6E"/>
    <w:rsid w:val="00F051AD"/>
    <w:rsid w:val="00F2398E"/>
    <w:rsid w:val="00F635C6"/>
    <w:rsid w:val="00FB439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FollowedHyperlink">
    <w:name w:val="FollowedHyperlink"/>
    <w:basedOn w:val="DefaultParagraphFont"/>
    <w:uiPriority w:val="99"/>
    <w:semiHidden/>
    <w:unhideWhenUsed/>
    <w:rsid w:val="00342093"/>
    <w:rPr>
      <w:color w:val="800080" w:themeColor="followedHyperlink"/>
      <w:u w:val="single"/>
    </w:rPr>
  </w:style>
  <w:style w:type="paragraph" w:styleId="FootnoteText">
    <w:name w:val="footnote text"/>
    <w:basedOn w:val="Normal"/>
    <w:link w:val="FootnoteTextChar"/>
    <w:uiPriority w:val="99"/>
    <w:semiHidden/>
    <w:unhideWhenUsed/>
    <w:rsid w:val="00342093"/>
    <w:rPr>
      <w:sz w:val="20"/>
      <w:szCs w:val="20"/>
    </w:rPr>
  </w:style>
  <w:style w:type="character" w:customStyle="1" w:styleId="FootnoteTextChar">
    <w:name w:val="Footnote Text Char"/>
    <w:basedOn w:val="DefaultParagraphFont"/>
    <w:link w:val="FootnoteText"/>
    <w:uiPriority w:val="99"/>
    <w:semiHidden/>
    <w:rsid w:val="00342093"/>
    <w:rPr>
      <w:sz w:val="20"/>
      <w:szCs w:val="20"/>
    </w:rPr>
  </w:style>
  <w:style w:type="character" w:styleId="FootnoteReference">
    <w:name w:val="footnote reference"/>
    <w:basedOn w:val="DefaultParagraphFont"/>
    <w:uiPriority w:val="99"/>
    <w:semiHidden/>
    <w:unhideWhenUsed/>
    <w:rsid w:val="00342093"/>
    <w:rPr>
      <w:vertAlign w:val="superscript"/>
    </w:rPr>
  </w:style>
  <w:style w:type="character" w:styleId="CommentReference">
    <w:name w:val="annotation reference"/>
    <w:basedOn w:val="DefaultParagraphFont"/>
    <w:uiPriority w:val="99"/>
    <w:semiHidden/>
    <w:unhideWhenUsed/>
    <w:rsid w:val="00CB2E2E"/>
    <w:rPr>
      <w:sz w:val="16"/>
      <w:szCs w:val="16"/>
    </w:rPr>
  </w:style>
  <w:style w:type="paragraph" w:styleId="CommentText">
    <w:name w:val="annotation text"/>
    <w:basedOn w:val="Normal"/>
    <w:link w:val="CommentTextChar"/>
    <w:uiPriority w:val="99"/>
    <w:unhideWhenUsed/>
    <w:rsid w:val="00CB2E2E"/>
    <w:rPr>
      <w:sz w:val="20"/>
      <w:szCs w:val="20"/>
    </w:rPr>
  </w:style>
  <w:style w:type="character" w:customStyle="1" w:styleId="CommentTextChar">
    <w:name w:val="Comment Text Char"/>
    <w:basedOn w:val="DefaultParagraphFont"/>
    <w:link w:val="CommentText"/>
    <w:uiPriority w:val="99"/>
    <w:rsid w:val="00CB2E2E"/>
    <w:rPr>
      <w:sz w:val="20"/>
      <w:szCs w:val="20"/>
    </w:rPr>
  </w:style>
  <w:style w:type="paragraph" w:styleId="CommentSubject">
    <w:name w:val="annotation subject"/>
    <w:basedOn w:val="CommentText"/>
    <w:next w:val="CommentText"/>
    <w:link w:val="CommentSubjectChar"/>
    <w:uiPriority w:val="99"/>
    <w:semiHidden/>
    <w:unhideWhenUsed/>
    <w:rsid w:val="00CB2E2E"/>
    <w:rPr>
      <w:b/>
      <w:bCs/>
    </w:rPr>
  </w:style>
  <w:style w:type="character" w:customStyle="1" w:styleId="CommentSubjectChar">
    <w:name w:val="Comment Subject Char"/>
    <w:basedOn w:val="CommentTextChar"/>
    <w:link w:val="CommentSubject"/>
    <w:uiPriority w:val="99"/>
    <w:semiHidden/>
    <w:rsid w:val="00CB2E2E"/>
    <w:rPr>
      <w:b/>
      <w:bCs/>
      <w:sz w:val="20"/>
      <w:szCs w:val="20"/>
    </w:rPr>
  </w:style>
  <w:style w:type="paragraph" w:styleId="Revision">
    <w:name w:val="Revision"/>
    <w:hidden/>
    <w:uiPriority w:val="99"/>
    <w:semiHidden/>
    <w:rsid w:val="00B01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yamaha-motor-robotics.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figure/Internet-of-Things-IoT-connected-devices-from-2015-to-2025-in-billions_fig1_32564530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5984-2B14-4D12-A4F5-94BB2DEF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1786</Words>
  <Characters>11257</Characters>
  <Application>Microsoft Office Word</Application>
  <DocSecurity>0</DocSecurity>
  <Lines>93</Lines>
  <Paragraphs>26</Paragraphs>
  <ScaleCrop>false</ScaleCrop>
  <HeadingPairs>
    <vt:vector size="6" baseType="variant">
      <vt:variant>
        <vt:lpstr>Titre</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LSD GmbH &amp; Co. KG</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dcterms:created xsi:type="dcterms:W3CDTF">2023-06-02T12:55:00Z</dcterms:created>
  <dcterms:modified xsi:type="dcterms:W3CDTF">2023-06-05T12:20:00Z</dcterms:modified>
</cp:coreProperties>
</file>